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>
          <w:color w:val="163424"/>
        </w:rPr>
        <w:t>Allgemeine Geschäftsbedingungen (AGB)</w:t>
      </w:r>
    </w:p>
    <w:p>
      <w:pPr>
        <w:spacing w:before="179"/>
        <w:ind w:left="100" w:right="0" w:firstLine="0"/>
        <w:jc w:val="left"/>
        <w:rPr>
          <w:b/>
          <w:sz w:val="18"/>
        </w:rPr>
      </w:pPr>
      <w:r>
        <w:rPr>
          <w:b/>
          <w:color w:val="333333"/>
          <w:sz w:val="18"/>
        </w:rPr>
        <w:t>GreenWithPassionGroup</w:t>
      </w:r>
      <w:r>
        <w:rPr>
          <w:b/>
          <w:color w:val="333333"/>
          <w:spacing w:val="30"/>
          <w:sz w:val="18"/>
        </w:rPr>
        <w:t> </w:t>
      </w:r>
      <w:r>
        <w:rPr>
          <w:b/>
          <w:color w:val="333333"/>
          <w:sz w:val="18"/>
        </w:rPr>
        <w:t>UG</w:t>
      </w:r>
      <w:r>
        <w:rPr>
          <w:b/>
          <w:color w:val="333333"/>
          <w:spacing w:val="31"/>
          <w:sz w:val="18"/>
        </w:rPr>
        <w:t> </w:t>
      </w:r>
      <w:r>
        <w:rPr>
          <w:b/>
          <w:color w:val="333333"/>
          <w:sz w:val="18"/>
        </w:rPr>
        <w:t>(haftungsbeschränkt)</w:t>
      </w:r>
    </w:p>
    <w:p>
      <w:pPr>
        <w:spacing w:before="53"/>
        <w:ind w:left="100" w:right="0" w:firstLine="0"/>
        <w:jc w:val="left"/>
        <w:rPr>
          <w:sz w:val="18"/>
        </w:rPr>
      </w:pPr>
      <w:r>
        <w:rPr>
          <w:color w:val="333333"/>
          <w:sz w:val="18"/>
        </w:rPr>
        <w:t>Bahnhofstr.</w:t>
      </w:r>
      <w:r>
        <w:rPr>
          <w:color w:val="333333"/>
          <w:spacing w:val="11"/>
          <w:sz w:val="18"/>
        </w:rPr>
        <w:t> </w:t>
      </w:r>
      <w:r>
        <w:rPr>
          <w:color w:val="333333"/>
          <w:sz w:val="18"/>
        </w:rPr>
        <w:t>23</w:t>
      </w:r>
      <w:r>
        <w:rPr>
          <w:color w:val="333333"/>
          <w:spacing w:val="12"/>
          <w:sz w:val="18"/>
        </w:rPr>
        <w:t> </w:t>
      </w:r>
      <w:r>
        <w:rPr>
          <w:color w:val="333333"/>
          <w:sz w:val="18"/>
        </w:rPr>
        <w:t>·</w:t>
      </w:r>
      <w:r>
        <w:rPr>
          <w:color w:val="333333"/>
          <w:spacing w:val="12"/>
          <w:sz w:val="18"/>
        </w:rPr>
        <w:t> </w:t>
      </w:r>
      <w:r>
        <w:rPr>
          <w:color w:val="333333"/>
          <w:sz w:val="18"/>
        </w:rPr>
        <w:t>59872</w:t>
      </w:r>
      <w:r>
        <w:rPr>
          <w:color w:val="333333"/>
          <w:spacing w:val="12"/>
          <w:sz w:val="18"/>
        </w:rPr>
        <w:t> </w:t>
      </w:r>
      <w:r>
        <w:rPr>
          <w:color w:val="333333"/>
          <w:sz w:val="18"/>
        </w:rPr>
        <w:t>Meschede</w:t>
      </w:r>
    </w:p>
    <w:p>
      <w:pPr>
        <w:spacing w:before="53"/>
        <w:ind w:left="100" w:right="0" w:firstLine="0"/>
        <w:jc w:val="left"/>
        <w:rPr>
          <w:sz w:val="18"/>
        </w:rPr>
      </w:pPr>
      <w:r>
        <w:rPr>
          <w:color w:val="333333"/>
          <w:sz w:val="18"/>
        </w:rPr>
        <w:t>Telefon:</w:t>
      </w:r>
      <w:r>
        <w:rPr>
          <w:color w:val="333333"/>
          <w:spacing w:val="14"/>
          <w:sz w:val="18"/>
        </w:rPr>
        <w:t> </w:t>
      </w:r>
      <w:r>
        <w:rPr>
          <w:color w:val="333333"/>
          <w:sz w:val="18"/>
        </w:rPr>
        <w:t>02903</w:t>
      </w:r>
      <w:r>
        <w:rPr>
          <w:color w:val="333333"/>
          <w:spacing w:val="15"/>
          <w:sz w:val="18"/>
        </w:rPr>
        <w:t> </w:t>
      </w:r>
      <w:r>
        <w:rPr>
          <w:color w:val="333333"/>
          <w:sz w:val="18"/>
        </w:rPr>
        <w:t>5599820</w:t>
      </w:r>
      <w:r>
        <w:rPr>
          <w:color w:val="333333"/>
          <w:spacing w:val="14"/>
          <w:sz w:val="18"/>
        </w:rPr>
        <w:t> </w:t>
      </w:r>
      <w:r>
        <w:rPr>
          <w:color w:val="333333"/>
          <w:sz w:val="18"/>
        </w:rPr>
        <w:t>·</w:t>
      </w:r>
      <w:r>
        <w:rPr>
          <w:color w:val="333333"/>
          <w:spacing w:val="15"/>
          <w:sz w:val="18"/>
        </w:rPr>
        <w:t> </w:t>
      </w:r>
      <w:r>
        <w:rPr>
          <w:color w:val="333333"/>
          <w:sz w:val="18"/>
        </w:rPr>
        <w:t>E-Mail:</w:t>
      </w:r>
      <w:r>
        <w:rPr>
          <w:color w:val="333333"/>
          <w:spacing w:val="14"/>
          <w:sz w:val="18"/>
        </w:rPr>
        <w:t> </w:t>
      </w:r>
      <w:hyperlink r:id="rId6">
        <w:r>
          <w:rPr>
            <w:color w:val="333333"/>
            <w:sz w:val="18"/>
          </w:rPr>
          <w:t>office@gwpg.de</w:t>
        </w:r>
      </w:hyperlink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8"/>
        <w:ind w:left="0"/>
        <w:rPr>
          <w:sz w:val="25"/>
        </w:rPr>
      </w:pPr>
    </w:p>
    <w:p>
      <w:pPr>
        <w:pStyle w:val="Heading1"/>
        <w:numPr>
          <w:ilvl w:val="0"/>
          <w:numId w:val="1"/>
        </w:numPr>
        <w:tabs>
          <w:tab w:pos="357" w:val="left" w:leader="none"/>
        </w:tabs>
        <w:spacing w:line="240" w:lineRule="auto" w:before="0" w:after="0"/>
        <w:ind w:left="356" w:right="0" w:hanging="257"/>
        <w:jc w:val="left"/>
      </w:pPr>
      <w:r>
        <w:rPr>
          <w:color w:val="163424"/>
        </w:rPr>
        <w:t>Geltungsbereich</w:t>
      </w:r>
    </w:p>
    <w:p>
      <w:pPr>
        <w:pStyle w:val="BodyText"/>
        <w:spacing w:line="304" w:lineRule="auto" w:before="138"/>
        <w:ind w:right="129"/>
      </w:pPr>
      <w:r>
        <w:rPr>
          <w:color w:val="212121"/>
          <w:w w:val="105"/>
        </w:rPr>
        <w:t>Diese Allgemeinen Geschäftsbedingungen gelten für Verträge zwischen der GreenWithPassionGroup UG</w:t>
      </w:r>
      <w:r>
        <w:rPr>
          <w:color w:val="212121"/>
          <w:spacing w:val="1"/>
          <w:w w:val="105"/>
        </w:rPr>
        <w:t> </w:t>
      </w:r>
      <w:r>
        <w:rPr>
          <w:color w:val="212121"/>
          <w:w w:val="105"/>
        </w:rPr>
        <w:t>(haftungsbeschränkt),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nachfolgend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"Auftragnehmer"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genannt,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und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ihren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Auftraggebern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über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die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Erbringung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von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Dienst-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und</w:t>
      </w:r>
      <w:r>
        <w:rPr>
          <w:color w:val="212121"/>
          <w:spacing w:val="-46"/>
          <w:w w:val="105"/>
        </w:rPr>
        <w:t> </w:t>
      </w:r>
      <w:r>
        <w:rPr>
          <w:color w:val="212121"/>
          <w:w w:val="105"/>
        </w:rPr>
        <w:t>Werkleistungen.</w:t>
      </w:r>
    </w:p>
    <w:p>
      <w:pPr>
        <w:pStyle w:val="BodyText"/>
        <w:spacing w:line="304" w:lineRule="auto"/>
        <w:ind w:right="580"/>
      </w:pPr>
      <w:r>
        <w:rPr>
          <w:color w:val="212121"/>
          <w:w w:val="105"/>
        </w:rPr>
        <w:t>Sie gelten insbesondere für Garten- und Landschaftspflege, Grünflächenpflege, Objekt- und Hausmeisterservice,</w:t>
      </w:r>
      <w:r>
        <w:rPr>
          <w:color w:val="212121"/>
          <w:spacing w:val="1"/>
          <w:w w:val="105"/>
        </w:rPr>
        <w:t> </w:t>
      </w:r>
      <w:r>
        <w:rPr>
          <w:color w:val="212121"/>
        </w:rPr>
        <w:t>Gebäudereinigung,</w:t>
      </w:r>
      <w:r>
        <w:rPr>
          <w:color w:val="212121"/>
          <w:spacing w:val="33"/>
        </w:rPr>
        <w:t> </w:t>
      </w:r>
      <w:r>
        <w:rPr>
          <w:color w:val="212121"/>
        </w:rPr>
        <w:t>Winterdienst,</w:t>
      </w:r>
      <w:r>
        <w:rPr>
          <w:color w:val="212121"/>
          <w:spacing w:val="33"/>
        </w:rPr>
        <w:t> </w:t>
      </w:r>
      <w:r>
        <w:rPr>
          <w:color w:val="212121"/>
        </w:rPr>
        <w:t>kleinere</w:t>
      </w:r>
      <w:r>
        <w:rPr>
          <w:color w:val="212121"/>
          <w:spacing w:val="33"/>
        </w:rPr>
        <w:t> </w:t>
      </w:r>
      <w:r>
        <w:rPr>
          <w:color w:val="212121"/>
        </w:rPr>
        <w:t>Instandhaltungsarbeiten</w:t>
      </w:r>
      <w:r>
        <w:rPr>
          <w:color w:val="212121"/>
          <w:spacing w:val="33"/>
        </w:rPr>
        <w:t> </w:t>
      </w:r>
      <w:r>
        <w:rPr>
          <w:color w:val="212121"/>
        </w:rPr>
        <w:t>sowie</w:t>
      </w:r>
      <w:r>
        <w:rPr>
          <w:color w:val="212121"/>
          <w:spacing w:val="33"/>
        </w:rPr>
        <w:t> </w:t>
      </w:r>
      <w:r>
        <w:rPr>
          <w:color w:val="212121"/>
        </w:rPr>
        <w:t>damit</w:t>
      </w:r>
      <w:r>
        <w:rPr>
          <w:color w:val="212121"/>
          <w:spacing w:val="33"/>
        </w:rPr>
        <w:t> </w:t>
      </w:r>
      <w:r>
        <w:rPr>
          <w:color w:val="212121"/>
        </w:rPr>
        <w:t>zusammenhängende</w:t>
      </w:r>
      <w:r>
        <w:rPr>
          <w:color w:val="212121"/>
          <w:spacing w:val="33"/>
        </w:rPr>
        <w:t> </w:t>
      </w:r>
      <w:r>
        <w:rPr>
          <w:color w:val="212121"/>
        </w:rPr>
        <w:t>Leistungen.</w:t>
      </w:r>
      <w:r>
        <w:rPr>
          <w:color w:val="212121"/>
          <w:spacing w:val="33"/>
        </w:rPr>
        <w:t> </w:t>
      </w:r>
      <w:r>
        <w:rPr>
          <w:color w:val="212121"/>
        </w:rPr>
        <w:t>Für</w:t>
      </w:r>
      <w:r>
        <w:rPr>
          <w:color w:val="212121"/>
          <w:spacing w:val="1"/>
        </w:rPr>
        <w:t> </w:t>
      </w:r>
      <w:r>
        <w:rPr>
          <w:color w:val="212121"/>
          <w:w w:val="105"/>
        </w:rPr>
        <w:t>eigenständige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Fracht-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und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Transportverträge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gelten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diese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AGB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nur,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soweit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im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jeweiligen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Vertrag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ausdrücklich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auf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ihre</w:t>
      </w:r>
      <w:r>
        <w:rPr>
          <w:color w:val="212121"/>
          <w:spacing w:val="-47"/>
          <w:w w:val="105"/>
        </w:rPr>
        <w:t> </w:t>
      </w:r>
      <w:r>
        <w:rPr>
          <w:color w:val="212121"/>
          <w:w w:val="105"/>
        </w:rPr>
        <w:t>Geltung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Bezug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genommen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wird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und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keine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spezielleren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gesetzlichen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oder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vertraglichen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Regelungen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entgegenstehen.</w:t>
      </w:r>
    </w:p>
    <w:p>
      <w:pPr>
        <w:pStyle w:val="BodyText"/>
        <w:spacing w:line="304" w:lineRule="auto"/>
        <w:ind w:right="762"/>
      </w:pPr>
      <w:r>
        <w:rPr>
          <w:color w:val="212121"/>
          <w:w w:val="105"/>
        </w:rPr>
        <w:t>Gegenüber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Unternehmern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gelten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diese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AGB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auch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für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künftige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Geschäftsbeziehungen,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soweit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nichts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Abweichendes</w:t>
      </w:r>
      <w:r>
        <w:rPr>
          <w:color w:val="212121"/>
          <w:spacing w:val="-47"/>
          <w:w w:val="105"/>
        </w:rPr>
        <w:t> </w:t>
      </w:r>
      <w:r>
        <w:rPr>
          <w:color w:val="212121"/>
          <w:w w:val="105"/>
        </w:rPr>
        <w:t>vereinbart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wird.</w:t>
      </w:r>
    </w:p>
    <w:p>
      <w:pPr>
        <w:pStyle w:val="BodyText"/>
      </w:pPr>
      <w:r>
        <w:rPr>
          <w:color w:val="212121"/>
          <w:w w:val="105"/>
        </w:rPr>
        <w:t>Individuelle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Vereinbarungen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mit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dem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Auftraggeber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haben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Vorrang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vor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diesen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AGB.</w:t>
      </w:r>
    </w:p>
    <w:p>
      <w:pPr>
        <w:pStyle w:val="BodyText"/>
        <w:spacing w:before="3"/>
        <w:ind w:left="0"/>
        <w:rPr>
          <w:sz w:val="18"/>
        </w:rPr>
      </w:pPr>
    </w:p>
    <w:p>
      <w:pPr>
        <w:pStyle w:val="Heading1"/>
        <w:numPr>
          <w:ilvl w:val="0"/>
          <w:numId w:val="1"/>
        </w:numPr>
        <w:tabs>
          <w:tab w:pos="357" w:val="left" w:leader="none"/>
        </w:tabs>
        <w:spacing w:line="240" w:lineRule="auto" w:before="1" w:after="0"/>
        <w:ind w:left="356" w:right="0" w:hanging="257"/>
        <w:jc w:val="left"/>
      </w:pPr>
      <w:r>
        <w:rPr>
          <w:color w:val="163424"/>
        </w:rPr>
        <w:t>Angebot und Vertragsschluss</w:t>
      </w:r>
    </w:p>
    <w:p>
      <w:pPr>
        <w:pStyle w:val="BodyText"/>
        <w:spacing w:line="304" w:lineRule="auto" w:before="137"/>
        <w:ind w:right="559"/>
      </w:pPr>
      <w:r>
        <w:rPr>
          <w:color w:val="212121"/>
          <w:w w:val="105"/>
        </w:rPr>
        <w:t>Angebote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des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Auftragnehmers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sind,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sofern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im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jeweiligen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Angebot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keine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Bindungs-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oder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Gültigkeitsfrist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angegeben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ist,</w:t>
      </w:r>
      <w:r>
        <w:rPr>
          <w:color w:val="212121"/>
          <w:spacing w:val="-46"/>
          <w:w w:val="105"/>
        </w:rPr>
        <w:t> </w:t>
      </w:r>
      <w:r>
        <w:rPr>
          <w:color w:val="212121"/>
          <w:w w:val="105"/>
        </w:rPr>
        <w:t>freibleibend.</w:t>
      </w:r>
    </w:p>
    <w:p>
      <w:pPr>
        <w:pStyle w:val="BodyText"/>
        <w:spacing w:line="304" w:lineRule="auto" w:before="120"/>
        <w:ind w:right="1195"/>
      </w:pPr>
      <w:r>
        <w:rPr>
          <w:color w:val="212121"/>
          <w:w w:val="105"/>
        </w:rPr>
        <w:t>Ein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Vertrag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kommt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durch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die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Annahme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des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Angebots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durch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den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Auftraggeber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oder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durch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eine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entsprechende</w:t>
      </w:r>
      <w:r>
        <w:rPr>
          <w:color w:val="212121"/>
          <w:spacing w:val="-47"/>
          <w:w w:val="105"/>
        </w:rPr>
        <w:t> </w:t>
      </w:r>
      <w:r>
        <w:rPr>
          <w:color w:val="212121"/>
          <w:w w:val="105"/>
        </w:rPr>
        <w:t>Auftragsbestätigung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des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Auftragnehmers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zustande.</w:t>
      </w:r>
    </w:p>
    <w:p>
      <w:pPr>
        <w:pStyle w:val="BodyText"/>
        <w:spacing w:line="304" w:lineRule="auto"/>
        <w:ind w:right="392"/>
      </w:pPr>
      <w:r>
        <w:rPr>
          <w:color w:val="212121"/>
          <w:w w:val="105"/>
        </w:rPr>
        <w:t>Der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konkrete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Leistungsumfang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ergibt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sich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vorrangig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aus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dem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jeweiligen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Angebot,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der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Auftragsbestätigung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und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etwaigen</w:t>
      </w:r>
      <w:r>
        <w:rPr>
          <w:color w:val="212121"/>
          <w:spacing w:val="-46"/>
          <w:w w:val="105"/>
        </w:rPr>
        <w:t> </w:t>
      </w:r>
      <w:r>
        <w:rPr>
          <w:color w:val="212121"/>
          <w:w w:val="105"/>
        </w:rPr>
        <w:t>ergänzenden individuellen Vereinbarungen. Angaben in Prospekten, auf Webseiten, in Abbildungen oder sonstigen</w:t>
      </w:r>
      <w:r>
        <w:rPr>
          <w:color w:val="212121"/>
          <w:spacing w:val="1"/>
          <w:w w:val="105"/>
        </w:rPr>
        <w:t> </w:t>
      </w:r>
      <w:r>
        <w:rPr>
          <w:color w:val="212121"/>
          <w:w w:val="105"/>
        </w:rPr>
        <w:t>allgemeinen</w:t>
      </w:r>
      <w:r>
        <w:rPr>
          <w:color w:val="212121"/>
          <w:spacing w:val="-7"/>
          <w:w w:val="105"/>
        </w:rPr>
        <w:t> </w:t>
      </w:r>
      <w:r>
        <w:rPr>
          <w:color w:val="212121"/>
          <w:w w:val="105"/>
        </w:rPr>
        <w:t>Leistungsdarstellungen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werden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nur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Vertragsbestandteil,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wenn</w:t>
      </w:r>
      <w:r>
        <w:rPr>
          <w:color w:val="212121"/>
          <w:spacing w:val="-7"/>
          <w:w w:val="105"/>
        </w:rPr>
        <w:t> </w:t>
      </w:r>
      <w:r>
        <w:rPr>
          <w:color w:val="212121"/>
          <w:w w:val="105"/>
        </w:rPr>
        <w:t>dies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ausdrücklich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vereinbart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wurde.</w:t>
      </w:r>
    </w:p>
    <w:p>
      <w:pPr>
        <w:pStyle w:val="Heading1"/>
        <w:numPr>
          <w:ilvl w:val="0"/>
          <w:numId w:val="1"/>
        </w:numPr>
        <w:tabs>
          <w:tab w:pos="357" w:val="left" w:leader="none"/>
        </w:tabs>
        <w:spacing w:line="240" w:lineRule="auto" w:before="157" w:after="0"/>
        <w:ind w:left="356" w:right="0" w:hanging="257"/>
        <w:jc w:val="left"/>
      </w:pPr>
      <w:r>
        <w:rPr>
          <w:color w:val="163424"/>
        </w:rPr>
        <w:t>Leistungsumfang</w:t>
      </w:r>
    </w:p>
    <w:p>
      <w:pPr>
        <w:pStyle w:val="BodyText"/>
        <w:spacing w:line="368" w:lineRule="exact" w:before="3"/>
        <w:ind w:right="745"/>
      </w:pPr>
      <w:r>
        <w:rPr>
          <w:color w:val="212121"/>
          <w:w w:val="105"/>
        </w:rPr>
        <w:t>Der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Auftragnehmer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erbringt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die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vereinbarten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Leistungen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fachgerecht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und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mit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der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im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Verkehr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erforderlichen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Sorgfalt.</w:t>
      </w:r>
      <w:r>
        <w:rPr>
          <w:color w:val="212121"/>
          <w:spacing w:val="-47"/>
          <w:w w:val="105"/>
        </w:rPr>
        <w:t> </w:t>
      </w:r>
      <w:r>
        <w:rPr>
          <w:color w:val="212121"/>
          <w:w w:val="105"/>
        </w:rPr>
        <w:t>Nicht ausdrücklich im Angebot aufgeführte Leistungen sind nicht Bestandteil des vereinbarten Leistungsumfangs.</w:t>
      </w:r>
      <w:r>
        <w:rPr>
          <w:color w:val="212121"/>
          <w:spacing w:val="1"/>
          <w:w w:val="105"/>
        </w:rPr>
        <w:t> </w:t>
      </w:r>
      <w:r>
        <w:rPr>
          <w:color w:val="212121"/>
          <w:w w:val="105"/>
        </w:rPr>
        <w:t>Erforderliche</w:t>
      </w:r>
      <w:r>
        <w:rPr>
          <w:color w:val="212121"/>
          <w:spacing w:val="-7"/>
          <w:w w:val="105"/>
        </w:rPr>
        <w:t> </w:t>
      </w:r>
      <w:r>
        <w:rPr>
          <w:color w:val="212121"/>
          <w:w w:val="105"/>
        </w:rPr>
        <w:t>Zusatzarbeiten,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die</w:t>
      </w:r>
      <w:r>
        <w:rPr>
          <w:color w:val="212121"/>
          <w:spacing w:val="-7"/>
          <w:w w:val="105"/>
        </w:rPr>
        <w:t> </w:t>
      </w:r>
      <w:r>
        <w:rPr>
          <w:color w:val="212121"/>
          <w:w w:val="105"/>
        </w:rPr>
        <w:t>erst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während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der</w:t>
      </w:r>
      <w:r>
        <w:rPr>
          <w:color w:val="212121"/>
          <w:spacing w:val="-7"/>
          <w:w w:val="105"/>
        </w:rPr>
        <w:t> </w:t>
      </w:r>
      <w:r>
        <w:rPr>
          <w:color w:val="212121"/>
          <w:w w:val="105"/>
        </w:rPr>
        <w:t>Ausführung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erkennbar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werden</w:t>
      </w:r>
      <w:r>
        <w:rPr>
          <w:color w:val="212121"/>
          <w:spacing w:val="-7"/>
          <w:w w:val="105"/>
        </w:rPr>
        <w:t> </w:t>
      </w:r>
      <w:r>
        <w:rPr>
          <w:color w:val="212121"/>
          <w:w w:val="105"/>
        </w:rPr>
        <w:t>und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nicht</w:t>
      </w:r>
      <w:r>
        <w:rPr>
          <w:color w:val="212121"/>
          <w:spacing w:val="-7"/>
          <w:w w:val="105"/>
        </w:rPr>
        <w:t> </w:t>
      </w:r>
      <w:r>
        <w:rPr>
          <w:color w:val="212121"/>
          <w:w w:val="105"/>
        </w:rPr>
        <w:t>vom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vereinbarten</w:t>
      </w:r>
    </w:p>
    <w:p>
      <w:pPr>
        <w:pStyle w:val="BodyText"/>
        <w:spacing w:line="304" w:lineRule="auto" w:before="15"/>
      </w:pPr>
      <w:r>
        <w:rPr>
          <w:color w:val="212121"/>
          <w:w w:val="105"/>
        </w:rPr>
        <w:t>Leistungsumfang</w:t>
      </w:r>
      <w:r>
        <w:rPr>
          <w:color w:val="212121"/>
          <w:spacing w:val="-13"/>
          <w:w w:val="105"/>
        </w:rPr>
        <w:t> </w:t>
      </w:r>
      <w:r>
        <w:rPr>
          <w:color w:val="212121"/>
          <w:w w:val="105"/>
        </w:rPr>
        <w:t>umfasst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sind,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werden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grundsätzlich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vor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ihrer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Durchführung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mit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dem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Auftraggeber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abgestimmt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und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-</w:t>
      </w:r>
      <w:r>
        <w:rPr>
          <w:color w:val="212121"/>
          <w:spacing w:val="-13"/>
          <w:w w:val="105"/>
        </w:rPr>
        <w:t> </w:t>
      </w:r>
      <w:r>
        <w:rPr>
          <w:color w:val="212121"/>
          <w:w w:val="105"/>
        </w:rPr>
        <w:t>soweit</w:t>
      </w:r>
      <w:r>
        <w:rPr>
          <w:color w:val="212121"/>
          <w:spacing w:val="-46"/>
          <w:w w:val="105"/>
        </w:rPr>
        <w:t> </w:t>
      </w:r>
      <w:r>
        <w:rPr>
          <w:color w:val="212121"/>
          <w:w w:val="105"/>
        </w:rPr>
        <w:t>beauftragt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oder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gesetzlich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zu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vergüten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-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zusätzlich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berechnet.</w:t>
      </w:r>
    </w:p>
    <w:p>
      <w:pPr>
        <w:pStyle w:val="BodyText"/>
        <w:spacing w:line="304" w:lineRule="auto" w:before="120"/>
      </w:pPr>
      <w:r>
        <w:rPr>
          <w:color w:val="212121"/>
          <w:w w:val="105"/>
        </w:rPr>
        <w:t>Bei Arbeiten an Grundstücken, Grünanlagen und Außenflächen können insbesondere verdeckte Wurzeln, Leitungen,</w:t>
      </w:r>
      <w:r>
        <w:rPr>
          <w:color w:val="212121"/>
          <w:spacing w:val="1"/>
          <w:w w:val="105"/>
        </w:rPr>
        <w:t> </w:t>
      </w:r>
      <w:r>
        <w:rPr>
          <w:color w:val="212121"/>
          <w:w w:val="105"/>
        </w:rPr>
        <w:t>Fundamente, Altlasten, Steine, Schächte oder andere bei der Besichtigung nicht erkennbare Hindernisse zusätzlichen</w:t>
      </w:r>
      <w:r>
        <w:rPr>
          <w:color w:val="212121"/>
          <w:spacing w:val="1"/>
          <w:w w:val="105"/>
        </w:rPr>
        <w:t> </w:t>
      </w:r>
      <w:r>
        <w:rPr>
          <w:color w:val="212121"/>
        </w:rPr>
        <w:t>Aufwand</w:t>
      </w:r>
      <w:r>
        <w:rPr>
          <w:color w:val="212121"/>
          <w:spacing w:val="23"/>
        </w:rPr>
        <w:t> </w:t>
      </w:r>
      <w:r>
        <w:rPr>
          <w:color w:val="212121"/>
        </w:rPr>
        <w:t>verursachen.</w:t>
      </w:r>
      <w:r>
        <w:rPr>
          <w:color w:val="212121"/>
          <w:spacing w:val="24"/>
        </w:rPr>
        <w:t> </w:t>
      </w:r>
      <w:r>
        <w:rPr>
          <w:color w:val="212121"/>
        </w:rPr>
        <w:t>Erforderliche</w:t>
      </w:r>
      <w:r>
        <w:rPr>
          <w:color w:val="212121"/>
          <w:spacing w:val="24"/>
        </w:rPr>
        <w:t> </w:t>
      </w:r>
      <w:r>
        <w:rPr>
          <w:color w:val="212121"/>
        </w:rPr>
        <w:t>zusätzliche</w:t>
      </w:r>
      <w:r>
        <w:rPr>
          <w:color w:val="212121"/>
          <w:spacing w:val="24"/>
        </w:rPr>
        <w:t> </w:t>
      </w:r>
      <w:r>
        <w:rPr>
          <w:color w:val="212121"/>
        </w:rPr>
        <w:t>Leistungen</w:t>
      </w:r>
      <w:r>
        <w:rPr>
          <w:color w:val="212121"/>
          <w:spacing w:val="24"/>
        </w:rPr>
        <w:t> </w:t>
      </w:r>
      <w:r>
        <w:rPr>
          <w:color w:val="212121"/>
        </w:rPr>
        <w:t>werden</w:t>
      </w:r>
      <w:r>
        <w:rPr>
          <w:color w:val="212121"/>
          <w:spacing w:val="24"/>
        </w:rPr>
        <w:t> </w:t>
      </w:r>
      <w:r>
        <w:rPr>
          <w:color w:val="212121"/>
        </w:rPr>
        <w:t>vor</w:t>
      </w:r>
      <w:r>
        <w:rPr>
          <w:color w:val="212121"/>
          <w:spacing w:val="24"/>
        </w:rPr>
        <w:t> </w:t>
      </w:r>
      <w:r>
        <w:rPr>
          <w:color w:val="212121"/>
        </w:rPr>
        <w:t>ihrer</w:t>
      </w:r>
      <w:r>
        <w:rPr>
          <w:color w:val="212121"/>
          <w:spacing w:val="23"/>
        </w:rPr>
        <w:t> </w:t>
      </w:r>
      <w:r>
        <w:rPr>
          <w:color w:val="212121"/>
        </w:rPr>
        <w:t>Ausführung</w:t>
      </w:r>
      <w:r>
        <w:rPr>
          <w:color w:val="212121"/>
          <w:spacing w:val="24"/>
        </w:rPr>
        <w:t> </w:t>
      </w:r>
      <w:r>
        <w:rPr>
          <w:color w:val="212121"/>
        </w:rPr>
        <w:t>mit</w:t>
      </w:r>
      <w:r>
        <w:rPr>
          <w:color w:val="212121"/>
          <w:spacing w:val="24"/>
        </w:rPr>
        <w:t> </w:t>
      </w:r>
      <w:r>
        <w:rPr>
          <w:color w:val="212121"/>
        </w:rPr>
        <w:t>dem</w:t>
      </w:r>
      <w:r>
        <w:rPr>
          <w:color w:val="212121"/>
          <w:spacing w:val="24"/>
        </w:rPr>
        <w:t> </w:t>
      </w:r>
      <w:r>
        <w:rPr>
          <w:color w:val="212121"/>
        </w:rPr>
        <w:t>Auftraggeber</w:t>
      </w:r>
      <w:r>
        <w:rPr>
          <w:color w:val="212121"/>
          <w:spacing w:val="24"/>
        </w:rPr>
        <w:t> </w:t>
      </w:r>
      <w:r>
        <w:rPr>
          <w:color w:val="212121"/>
        </w:rPr>
        <w:t>abgestimmt,</w:t>
      </w:r>
      <w:r>
        <w:rPr>
          <w:color w:val="212121"/>
          <w:spacing w:val="-44"/>
        </w:rPr>
        <w:t> </w:t>
      </w:r>
      <w:r>
        <w:rPr>
          <w:color w:val="212121"/>
          <w:w w:val="105"/>
        </w:rPr>
        <w:t>soweit</w:t>
      </w:r>
      <w:r>
        <w:rPr>
          <w:color w:val="212121"/>
          <w:spacing w:val="-7"/>
          <w:w w:val="105"/>
        </w:rPr>
        <w:t> </w:t>
      </w:r>
      <w:r>
        <w:rPr>
          <w:color w:val="212121"/>
          <w:w w:val="105"/>
        </w:rPr>
        <w:t>nicht</w:t>
      </w:r>
      <w:r>
        <w:rPr>
          <w:color w:val="212121"/>
          <w:spacing w:val="-7"/>
          <w:w w:val="105"/>
        </w:rPr>
        <w:t> </w:t>
      </w:r>
      <w:r>
        <w:rPr>
          <w:color w:val="212121"/>
          <w:w w:val="105"/>
        </w:rPr>
        <w:t>ausnahmsweise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sofortige</w:t>
      </w:r>
      <w:r>
        <w:rPr>
          <w:color w:val="212121"/>
          <w:spacing w:val="-7"/>
          <w:w w:val="105"/>
        </w:rPr>
        <w:t> </w:t>
      </w:r>
      <w:r>
        <w:rPr>
          <w:color w:val="212121"/>
          <w:w w:val="105"/>
        </w:rPr>
        <w:t>Maßnahmen</w:t>
      </w:r>
      <w:r>
        <w:rPr>
          <w:color w:val="212121"/>
          <w:spacing w:val="-7"/>
          <w:w w:val="105"/>
        </w:rPr>
        <w:t> </w:t>
      </w:r>
      <w:r>
        <w:rPr>
          <w:color w:val="212121"/>
          <w:w w:val="105"/>
        </w:rPr>
        <w:t>zur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Abwehr</w:t>
      </w:r>
      <w:r>
        <w:rPr>
          <w:color w:val="212121"/>
          <w:spacing w:val="-7"/>
          <w:w w:val="105"/>
        </w:rPr>
        <w:t> </w:t>
      </w:r>
      <w:r>
        <w:rPr>
          <w:color w:val="212121"/>
          <w:w w:val="105"/>
        </w:rPr>
        <w:t>einer</w:t>
      </w:r>
      <w:r>
        <w:rPr>
          <w:color w:val="212121"/>
          <w:spacing w:val="-7"/>
          <w:w w:val="105"/>
        </w:rPr>
        <w:t> </w:t>
      </w:r>
      <w:r>
        <w:rPr>
          <w:color w:val="212121"/>
          <w:w w:val="105"/>
        </w:rPr>
        <w:t>unmittelbar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drohenden</w:t>
      </w:r>
      <w:r>
        <w:rPr>
          <w:color w:val="212121"/>
          <w:spacing w:val="-7"/>
          <w:w w:val="105"/>
        </w:rPr>
        <w:t> </w:t>
      </w:r>
      <w:r>
        <w:rPr>
          <w:color w:val="212121"/>
          <w:w w:val="105"/>
        </w:rPr>
        <w:t>Gefahr</w:t>
      </w:r>
      <w:r>
        <w:rPr>
          <w:color w:val="212121"/>
          <w:spacing w:val="-7"/>
          <w:w w:val="105"/>
        </w:rPr>
        <w:t> </w:t>
      </w:r>
      <w:r>
        <w:rPr>
          <w:color w:val="212121"/>
          <w:w w:val="105"/>
        </w:rPr>
        <w:t>erforderlich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sind.</w:t>
      </w:r>
    </w:p>
    <w:p>
      <w:pPr>
        <w:pStyle w:val="Heading1"/>
        <w:numPr>
          <w:ilvl w:val="0"/>
          <w:numId w:val="1"/>
        </w:numPr>
        <w:tabs>
          <w:tab w:pos="357" w:val="left" w:leader="none"/>
        </w:tabs>
        <w:spacing w:line="240" w:lineRule="auto" w:before="156" w:after="0"/>
        <w:ind w:left="356" w:right="0" w:hanging="257"/>
        <w:jc w:val="left"/>
      </w:pPr>
      <w:r>
        <w:rPr>
          <w:color w:val="163424"/>
        </w:rPr>
        <w:t>Preise und Vergütung</w:t>
      </w:r>
    </w:p>
    <w:p>
      <w:pPr>
        <w:pStyle w:val="BodyText"/>
        <w:spacing w:before="138"/>
      </w:pPr>
      <w:r>
        <w:rPr>
          <w:color w:val="212121"/>
          <w:w w:val="105"/>
        </w:rPr>
        <w:t>Es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gelten</w:t>
      </w:r>
      <w:r>
        <w:rPr>
          <w:color w:val="212121"/>
          <w:spacing w:val="-8"/>
          <w:w w:val="105"/>
        </w:rPr>
        <w:t> </w:t>
      </w:r>
      <w:r>
        <w:rPr>
          <w:color w:val="212121"/>
          <w:w w:val="105"/>
        </w:rPr>
        <w:t>die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im</w:t>
      </w:r>
      <w:r>
        <w:rPr>
          <w:color w:val="212121"/>
          <w:spacing w:val="-8"/>
          <w:w w:val="105"/>
        </w:rPr>
        <w:t> </w:t>
      </w:r>
      <w:r>
        <w:rPr>
          <w:color w:val="212121"/>
          <w:w w:val="105"/>
        </w:rPr>
        <w:t>jeweiligen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Angebot</w:t>
      </w:r>
      <w:r>
        <w:rPr>
          <w:color w:val="212121"/>
          <w:spacing w:val="-8"/>
          <w:w w:val="105"/>
        </w:rPr>
        <w:t> </w:t>
      </w:r>
      <w:r>
        <w:rPr>
          <w:color w:val="212121"/>
          <w:w w:val="105"/>
        </w:rPr>
        <w:t>vereinbarten</w:t>
      </w:r>
      <w:r>
        <w:rPr>
          <w:color w:val="212121"/>
          <w:spacing w:val="-8"/>
          <w:w w:val="105"/>
        </w:rPr>
        <w:t> </w:t>
      </w:r>
      <w:r>
        <w:rPr>
          <w:color w:val="212121"/>
          <w:w w:val="105"/>
        </w:rPr>
        <w:t>Preise.</w:t>
      </w:r>
    </w:p>
    <w:p>
      <w:pPr>
        <w:pStyle w:val="BodyText"/>
        <w:spacing w:line="304" w:lineRule="auto" w:before="173"/>
      </w:pPr>
      <w:r>
        <w:rPr>
          <w:color w:val="212121"/>
        </w:rPr>
        <w:t>Gegenüber</w:t>
      </w:r>
      <w:r>
        <w:rPr>
          <w:color w:val="212121"/>
          <w:spacing w:val="31"/>
        </w:rPr>
        <w:t> </w:t>
      </w:r>
      <w:r>
        <w:rPr>
          <w:color w:val="212121"/>
        </w:rPr>
        <w:t>Verbrauchern</w:t>
      </w:r>
      <w:r>
        <w:rPr>
          <w:color w:val="212121"/>
          <w:spacing w:val="32"/>
        </w:rPr>
        <w:t> </w:t>
      </w:r>
      <w:r>
        <w:rPr>
          <w:color w:val="212121"/>
        </w:rPr>
        <w:t>werden</w:t>
      </w:r>
      <w:r>
        <w:rPr>
          <w:color w:val="212121"/>
          <w:spacing w:val="32"/>
        </w:rPr>
        <w:t> </w:t>
      </w:r>
      <w:r>
        <w:rPr>
          <w:color w:val="212121"/>
        </w:rPr>
        <w:t>die</w:t>
      </w:r>
      <w:r>
        <w:rPr>
          <w:color w:val="212121"/>
          <w:spacing w:val="32"/>
        </w:rPr>
        <w:t> </w:t>
      </w:r>
      <w:r>
        <w:rPr>
          <w:color w:val="212121"/>
        </w:rPr>
        <w:t>gesetzlich</w:t>
      </w:r>
      <w:r>
        <w:rPr>
          <w:color w:val="212121"/>
          <w:spacing w:val="32"/>
        </w:rPr>
        <w:t> </w:t>
      </w:r>
      <w:r>
        <w:rPr>
          <w:color w:val="212121"/>
        </w:rPr>
        <w:t>erforderlichen</w:t>
      </w:r>
      <w:r>
        <w:rPr>
          <w:color w:val="212121"/>
          <w:spacing w:val="31"/>
        </w:rPr>
        <w:t> </w:t>
      </w:r>
      <w:r>
        <w:rPr>
          <w:color w:val="212121"/>
        </w:rPr>
        <w:t>Preisangaben</w:t>
      </w:r>
      <w:r>
        <w:rPr>
          <w:color w:val="212121"/>
          <w:spacing w:val="32"/>
        </w:rPr>
        <w:t> </w:t>
      </w:r>
      <w:r>
        <w:rPr>
          <w:color w:val="212121"/>
        </w:rPr>
        <w:t>einschließlich</w:t>
      </w:r>
      <w:r>
        <w:rPr>
          <w:color w:val="212121"/>
          <w:spacing w:val="32"/>
        </w:rPr>
        <w:t> </w:t>
      </w:r>
      <w:r>
        <w:rPr>
          <w:color w:val="212121"/>
        </w:rPr>
        <w:t>Umsatzsteuer</w:t>
      </w:r>
      <w:r>
        <w:rPr>
          <w:color w:val="212121"/>
          <w:spacing w:val="32"/>
        </w:rPr>
        <w:t> </w:t>
      </w:r>
      <w:r>
        <w:rPr>
          <w:color w:val="212121"/>
        </w:rPr>
        <w:t>ausgewiesen.</w:t>
      </w:r>
      <w:r>
        <w:rPr>
          <w:color w:val="212121"/>
          <w:spacing w:val="-44"/>
        </w:rPr>
        <w:t> </w:t>
      </w:r>
      <w:r>
        <w:rPr>
          <w:color w:val="212121"/>
          <w:w w:val="105"/>
        </w:rPr>
        <w:t>Gegenüber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Unternehmern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können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Preise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netto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zuzüglich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der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jeweils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geltenden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gesetzlichen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Umsatzsteuer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angegeben</w:t>
      </w:r>
      <w:r>
        <w:rPr>
          <w:color w:val="212121"/>
          <w:spacing w:val="1"/>
          <w:w w:val="105"/>
        </w:rPr>
        <w:t> </w:t>
      </w:r>
      <w:r>
        <w:rPr>
          <w:color w:val="212121"/>
          <w:w w:val="105"/>
        </w:rPr>
        <w:t>werden.</w:t>
      </w:r>
    </w:p>
    <w:p>
      <w:pPr>
        <w:pStyle w:val="BodyText"/>
        <w:spacing w:line="304" w:lineRule="auto"/>
        <w:ind w:right="129"/>
      </w:pPr>
      <w:r>
        <w:rPr>
          <w:color w:val="212121"/>
          <w:w w:val="105"/>
        </w:rPr>
        <w:t>Werden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Leistungen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ausdrücklich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nach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Zeitaufwand,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Materialverbrauch,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Menge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oder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Einheit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vereinbart,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erfolgt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die</w:t>
      </w:r>
      <w:r>
        <w:rPr>
          <w:color w:val="212121"/>
          <w:spacing w:val="1"/>
          <w:w w:val="105"/>
        </w:rPr>
        <w:t> </w:t>
      </w:r>
      <w:r>
        <w:rPr>
          <w:color w:val="212121"/>
        </w:rPr>
        <w:t>Abrechnung</w:t>
      </w:r>
      <w:r>
        <w:rPr>
          <w:color w:val="212121"/>
          <w:spacing w:val="28"/>
        </w:rPr>
        <w:t> </w:t>
      </w:r>
      <w:r>
        <w:rPr>
          <w:color w:val="212121"/>
        </w:rPr>
        <w:t>entsprechend</w:t>
      </w:r>
      <w:r>
        <w:rPr>
          <w:color w:val="212121"/>
          <w:spacing w:val="29"/>
        </w:rPr>
        <w:t> </w:t>
      </w:r>
      <w:r>
        <w:rPr>
          <w:color w:val="212121"/>
        </w:rPr>
        <w:t>der</w:t>
      </w:r>
      <w:r>
        <w:rPr>
          <w:color w:val="212121"/>
          <w:spacing w:val="29"/>
        </w:rPr>
        <w:t> </w:t>
      </w:r>
      <w:r>
        <w:rPr>
          <w:color w:val="212121"/>
        </w:rPr>
        <w:t>tatsächlich</w:t>
      </w:r>
      <w:r>
        <w:rPr>
          <w:color w:val="212121"/>
          <w:spacing w:val="29"/>
        </w:rPr>
        <w:t> </w:t>
      </w:r>
      <w:r>
        <w:rPr>
          <w:color w:val="212121"/>
        </w:rPr>
        <w:t>erbrachten</w:t>
      </w:r>
      <w:r>
        <w:rPr>
          <w:color w:val="212121"/>
          <w:spacing w:val="29"/>
        </w:rPr>
        <w:t> </w:t>
      </w:r>
      <w:r>
        <w:rPr>
          <w:color w:val="212121"/>
        </w:rPr>
        <w:t>Leistung</w:t>
      </w:r>
      <w:r>
        <w:rPr>
          <w:color w:val="212121"/>
          <w:spacing w:val="29"/>
        </w:rPr>
        <w:t> </w:t>
      </w:r>
      <w:r>
        <w:rPr>
          <w:color w:val="212121"/>
        </w:rPr>
        <w:t>beziehungsweise</w:t>
      </w:r>
      <w:r>
        <w:rPr>
          <w:color w:val="212121"/>
          <w:spacing w:val="29"/>
        </w:rPr>
        <w:t> </w:t>
      </w:r>
      <w:r>
        <w:rPr>
          <w:color w:val="212121"/>
        </w:rPr>
        <w:t>der</w:t>
      </w:r>
      <w:r>
        <w:rPr>
          <w:color w:val="212121"/>
          <w:spacing w:val="29"/>
        </w:rPr>
        <w:t> </w:t>
      </w:r>
      <w:r>
        <w:rPr>
          <w:color w:val="212121"/>
        </w:rPr>
        <w:t>tatsächlich</w:t>
      </w:r>
      <w:r>
        <w:rPr>
          <w:color w:val="212121"/>
          <w:spacing w:val="28"/>
        </w:rPr>
        <w:t> </w:t>
      </w:r>
      <w:r>
        <w:rPr>
          <w:color w:val="212121"/>
        </w:rPr>
        <w:t>verbrauchten</w:t>
      </w:r>
      <w:r>
        <w:rPr>
          <w:color w:val="212121"/>
          <w:spacing w:val="29"/>
        </w:rPr>
        <w:t> </w:t>
      </w:r>
      <w:r>
        <w:rPr>
          <w:color w:val="212121"/>
        </w:rPr>
        <w:t>oder</w:t>
      </w:r>
      <w:r>
        <w:rPr>
          <w:color w:val="212121"/>
          <w:spacing w:val="-44"/>
        </w:rPr>
        <w:t> </w:t>
      </w:r>
      <w:r>
        <w:rPr>
          <w:color w:val="212121"/>
          <w:w w:val="105"/>
        </w:rPr>
        <w:t>gelieferten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Menge.</w:t>
      </w:r>
    </w:p>
    <w:p>
      <w:pPr>
        <w:pStyle w:val="BodyText"/>
        <w:spacing w:line="304" w:lineRule="auto"/>
        <w:ind w:right="569"/>
      </w:pPr>
      <w:r>
        <w:rPr>
          <w:color w:val="212121"/>
          <w:w w:val="105"/>
        </w:rPr>
        <w:t>Zusätzliche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Leistungen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werden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nur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vergütet,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wenn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sie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beauftragt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wurden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oder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ihre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Ausführung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nach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den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gesetzlichen</w:t>
      </w:r>
      <w:r>
        <w:rPr>
          <w:color w:val="212121"/>
          <w:spacing w:val="-47"/>
          <w:w w:val="105"/>
        </w:rPr>
        <w:t> </w:t>
      </w:r>
      <w:r>
        <w:rPr>
          <w:color w:val="212121"/>
          <w:w w:val="105"/>
        </w:rPr>
        <w:t>Vorschriften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zu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vergüten</w:t>
      </w:r>
      <w:r>
        <w:rPr>
          <w:color w:val="212121"/>
          <w:spacing w:val="-1"/>
          <w:w w:val="105"/>
        </w:rPr>
        <w:t> </w:t>
      </w:r>
      <w:r>
        <w:rPr>
          <w:color w:val="212121"/>
          <w:w w:val="105"/>
        </w:rPr>
        <w:t>ist.</w:t>
      </w:r>
    </w:p>
    <w:p>
      <w:pPr>
        <w:spacing w:after="0" w:line="304" w:lineRule="auto"/>
        <w:sectPr>
          <w:footerReference w:type="default" r:id="rId5"/>
          <w:type w:val="continuous"/>
          <w:pgSz w:w="11910" w:h="16840"/>
          <w:pgMar w:footer="410" w:header="0" w:top="1020" w:bottom="600" w:left="1040" w:right="1020"/>
          <w:pgNumType w:start="1"/>
        </w:sectPr>
      </w:pPr>
    </w:p>
    <w:p>
      <w:pPr>
        <w:pStyle w:val="Heading1"/>
        <w:numPr>
          <w:ilvl w:val="0"/>
          <w:numId w:val="1"/>
        </w:numPr>
        <w:tabs>
          <w:tab w:pos="357" w:val="left" w:leader="none"/>
        </w:tabs>
        <w:spacing w:line="240" w:lineRule="auto" w:before="80" w:after="0"/>
        <w:ind w:left="356" w:right="0" w:hanging="257"/>
        <w:jc w:val="left"/>
      </w:pPr>
      <w:r>
        <w:rPr>
          <w:color w:val="163424"/>
        </w:rPr>
        <w:t>Material, Beschaffung und Entsorgung</w:t>
      </w:r>
    </w:p>
    <w:p>
      <w:pPr>
        <w:pStyle w:val="BodyText"/>
        <w:spacing w:line="304" w:lineRule="auto" w:before="138"/>
        <w:ind w:right="656"/>
      </w:pPr>
      <w:r>
        <w:rPr>
          <w:color w:val="212121"/>
          <w:w w:val="105"/>
        </w:rPr>
        <w:t>Soweit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Materiallieferungen,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Beschaffung,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Transport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oder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Entsorgung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Bestandteil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des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Auftrags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sind,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ergibt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sich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deren</w:t>
      </w:r>
      <w:r>
        <w:rPr>
          <w:color w:val="212121"/>
          <w:spacing w:val="-47"/>
          <w:w w:val="105"/>
        </w:rPr>
        <w:t> </w:t>
      </w:r>
      <w:r>
        <w:rPr>
          <w:color w:val="212121"/>
          <w:w w:val="105"/>
        </w:rPr>
        <w:t>Umfang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aus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dem</w:t>
      </w:r>
      <w:r>
        <w:rPr>
          <w:color w:val="212121"/>
          <w:spacing w:val="-1"/>
          <w:w w:val="105"/>
        </w:rPr>
        <w:t> </w:t>
      </w:r>
      <w:r>
        <w:rPr>
          <w:color w:val="212121"/>
          <w:w w:val="105"/>
        </w:rPr>
        <w:t>jeweiligen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Angebot.</w:t>
      </w:r>
    </w:p>
    <w:p>
      <w:pPr>
        <w:pStyle w:val="BodyText"/>
        <w:spacing w:line="304" w:lineRule="auto"/>
        <w:ind w:right="1387"/>
      </w:pPr>
      <w:r>
        <w:rPr>
          <w:color w:val="212121"/>
          <w:w w:val="105"/>
        </w:rPr>
        <w:t>Bei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einer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vereinbarten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Abrechnung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nach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tatsächlichem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Verbrauch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werden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nur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die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tatsächlich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erforderlichen</w:t>
      </w:r>
      <w:r>
        <w:rPr>
          <w:color w:val="212121"/>
          <w:spacing w:val="-47"/>
          <w:w w:val="105"/>
        </w:rPr>
        <w:t> </w:t>
      </w:r>
      <w:r>
        <w:rPr>
          <w:color w:val="212121"/>
          <w:w w:val="105"/>
        </w:rPr>
        <w:t>beziehungsweise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gelieferten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Mengen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entsprechend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der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getroffenen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Preisvereinbarung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berechnet.</w:t>
      </w:r>
    </w:p>
    <w:p>
      <w:pPr>
        <w:pStyle w:val="BodyText"/>
        <w:spacing w:line="304" w:lineRule="auto" w:before="120"/>
        <w:ind w:right="129"/>
      </w:pPr>
      <w:r>
        <w:rPr>
          <w:color w:val="212121"/>
        </w:rPr>
        <w:t>Nicht</w:t>
      </w:r>
      <w:r>
        <w:rPr>
          <w:color w:val="212121"/>
          <w:spacing w:val="30"/>
        </w:rPr>
        <w:t> </w:t>
      </w:r>
      <w:r>
        <w:rPr>
          <w:color w:val="212121"/>
        </w:rPr>
        <w:t>vorhersehbare</w:t>
      </w:r>
      <w:r>
        <w:rPr>
          <w:color w:val="212121"/>
          <w:spacing w:val="31"/>
        </w:rPr>
        <w:t> </w:t>
      </w:r>
      <w:r>
        <w:rPr>
          <w:color w:val="212121"/>
        </w:rPr>
        <w:t>zusätzliche</w:t>
      </w:r>
      <w:r>
        <w:rPr>
          <w:color w:val="212121"/>
          <w:spacing w:val="30"/>
        </w:rPr>
        <w:t> </w:t>
      </w:r>
      <w:r>
        <w:rPr>
          <w:color w:val="212121"/>
        </w:rPr>
        <w:t>Entsorgungsmengen</w:t>
      </w:r>
      <w:r>
        <w:rPr>
          <w:color w:val="212121"/>
          <w:spacing w:val="31"/>
        </w:rPr>
        <w:t> </w:t>
      </w:r>
      <w:r>
        <w:rPr>
          <w:color w:val="212121"/>
        </w:rPr>
        <w:t>oder</w:t>
      </w:r>
      <w:r>
        <w:rPr>
          <w:color w:val="212121"/>
          <w:spacing w:val="31"/>
        </w:rPr>
        <w:t> </w:t>
      </w:r>
      <w:r>
        <w:rPr>
          <w:color w:val="212121"/>
        </w:rPr>
        <w:t>besondere</w:t>
      </w:r>
      <w:r>
        <w:rPr>
          <w:color w:val="212121"/>
          <w:spacing w:val="30"/>
        </w:rPr>
        <w:t> </w:t>
      </w:r>
      <w:r>
        <w:rPr>
          <w:color w:val="212121"/>
        </w:rPr>
        <w:t>Entsorgungskosten</w:t>
      </w:r>
      <w:r>
        <w:rPr>
          <w:color w:val="212121"/>
          <w:spacing w:val="31"/>
        </w:rPr>
        <w:t> </w:t>
      </w:r>
      <w:r>
        <w:rPr>
          <w:color w:val="212121"/>
        </w:rPr>
        <w:t>werden</w:t>
      </w:r>
      <w:r>
        <w:rPr>
          <w:color w:val="212121"/>
          <w:spacing w:val="30"/>
        </w:rPr>
        <w:t> </w:t>
      </w:r>
      <w:r>
        <w:rPr>
          <w:color w:val="212121"/>
        </w:rPr>
        <w:t>vor</w:t>
      </w:r>
      <w:r>
        <w:rPr>
          <w:color w:val="212121"/>
          <w:spacing w:val="31"/>
        </w:rPr>
        <w:t> </w:t>
      </w:r>
      <w:r>
        <w:rPr>
          <w:color w:val="212121"/>
        </w:rPr>
        <w:t>ihrer</w:t>
      </w:r>
      <w:r>
        <w:rPr>
          <w:color w:val="212121"/>
          <w:spacing w:val="31"/>
        </w:rPr>
        <w:t> </w:t>
      </w:r>
      <w:r>
        <w:rPr>
          <w:color w:val="212121"/>
        </w:rPr>
        <w:t>Beauftragung</w:t>
      </w:r>
      <w:r>
        <w:rPr>
          <w:color w:val="212121"/>
          <w:spacing w:val="-44"/>
        </w:rPr>
        <w:t> </w:t>
      </w:r>
      <w:r>
        <w:rPr>
          <w:color w:val="212121"/>
          <w:w w:val="105"/>
        </w:rPr>
        <w:t>mit</w:t>
      </w:r>
      <w:r>
        <w:rPr>
          <w:color w:val="212121"/>
          <w:spacing w:val="-3"/>
          <w:w w:val="105"/>
        </w:rPr>
        <w:t> </w:t>
      </w:r>
      <w:r>
        <w:rPr>
          <w:color w:val="212121"/>
          <w:w w:val="105"/>
        </w:rPr>
        <w:t>dem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Auftraggeber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abgestimmt,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soweit</w:t>
      </w:r>
      <w:r>
        <w:rPr>
          <w:color w:val="212121"/>
          <w:spacing w:val="-3"/>
          <w:w w:val="105"/>
        </w:rPr>
        <w:t> </w:t>
      </w:r>
      <w:r>
        <w:rPr>
          <w:color w:val="212121"/>
          <w:w w:val="105"/>
        </w:rPr>
        <w:t>dies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möglich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und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zumutbar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ist.</w:t>
      </w:r>
    </w:p>
    <w:p>
      <w:pPr>
        <w:pStyle w:val="Heading1"/>
        <w:numPr>
          <w:ilvl w:val="0"/>
          <w:numId w:val="1"/>
        </w:numPr>
        <w:tabs>
          <w:tab w:pos="357" w:val="left" w:leader="none"/>
        </w:tabs>
        <w:spacing w:line="240" w:lineRule="auto" w:before="157" w:after="0"/>
        <w:ind w:left="356" w:right="0" w:hanging="257"/>
        <w:jc w:val="left"/>
      </w:pPr>
      <w:r>
        <w:rPr>
          <w:color w:val="163424"/>
        </w:rPr>
        <w:t>Ausführungstermine, Witterung und sonstige Leistungshindernisse</w:t>
      </w:r>
    </w:p>
    <w:p>
      <w:pPr>
        <w:pStyle w:val="BodyText"/>
        <w:spacing w:line="304" w:lineRule="auto" w:before="138"/>
        <w:ind w:right="968"/>
      </w:pPr>
      <w:r>
        <w:rPr>
          <w:color w:val="212121"/>
          <w:w w:val="105"/>
        </w:rPr>
        <w:t>Ausführungstermine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und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Ausführungszeiträume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sind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nur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dann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als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verbindliche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Fixtermine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geschuldet,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wenn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dies</w:t>
      </w:r>
      <w:r>
        <w:rPr>
          <w:color w:val="212121"/>
          <w:spacing w:val="-47"/>
          <w:w w:val="105"/>
        </w:rPr>
        <w:t> </w:t>
      </w:r>
      <w:r>
        <w:rPr>
          <w:color w:val="212121"/>
          <w:w w:val="105"/>
        </w:rPr>
        <w:t>ausdrücklich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vereinbart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wurde.</w:t>
      </w:r>
      <w:r>
        <w:rPr>
          <w:color w:val="212121"/>
          <w:spacing w:val="-8"/>
          <w:w w:val="105"/>
        </w:rPr>
        <w:t> </w:t>
      </w:r>
      <w:r>
        <w:rPr>
          <w:color w:val="212121"/>
          <w:w w:val="105"/>
        </w:rPr>
        <w:t>Im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Übrigen</w:t>
      </w:r>
      <w:r>
        <w:rPr>
          <w:color w:val="212121"/>
          <w:spacing w:val="-8"/>
          <w:w w:val="105"/>
        </w:rPr>
        <w:t> </w:t>
      </w:r>
      <w:r>
        <w:rPr>
          <w:color w:val="212121"/>
          <w:w w:val="105"/>
        </w:rPr>
        <w:t>stellen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Terminangaben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die</w:t>
      </w:r>
      <w:r>
        <w:rPr>
          <w:color w:val="212121"/>
          <w:spacing w:val="-8"/>
          <w:w w:val="105"/>
        </w:rPr>
        <w:t> </w:t>
      </w:r>
      <w:r>
        <w:rPr>
          <w:color w:val="212121"/>
          <w:w w:val="105"/>
        </w:rPr>
        <w:t>vorgesehene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Ausführungsplanung</w:t>
      </w:r>
      <w:r>
        <w:rPr>
          <w:color w:val="212121"/>
          <w:spacing w:val="-8"/>
          <w:w w:val="105"/>
        </w:rPr>
        <w:t> </w:t>
      </w:r>
      <w:r>
        <w:rPr>
          <w:color w:val="212121"/>
          <w:w w:val="105"/>
        </w:rPr>
        <w:t>dar.</w:t>
      </w:r>
    </w:p>
    <w:p>
      <w:pPr>
        <w:pStyle w:val="BodyText"/>
        <w:spacing w:line="304" w:lineRule="auto"/>
        <w:ind w:right="130"/>
      </w:pPr>
      <w:r>
        <w:rPr>
          <w:color w:val="212121"/>
          <w:w w:val="105"/>
        </w:rPr>
        <w:t>Der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Auftragnehmer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ist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berechtigt,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Arbeiten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zu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verschieben,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zu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unterbrechen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oder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zu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einem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späteren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Zeitpunkt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fortzuführen,</w:t>
      </w:r>
      <w:r>
        <w:rPr>
          <w:color w:val="212121"/>
          <w:spacing w:val="-46"/>
          <w:w w:val="105"/>
        </w:rPr>
        <w:t> </w:t>
      </w:r>
      <w:r>
        <w:rPr>
          <w:color w:val="212121"/>
          <w:w w:val="105"/>
        </w:rPr>
        <w:t>wenn eine fachgerechte oder sichere Durchführung aufgrund von Umständen vorübergehend nicht möglich oder nicht</w:t>
      </w:r>
      <w:r>
        <w:rPr>
          <w:color w:val="212121"/>
          <w:spacing w:val="1"/>
          <w:w w:val="105"/>
        </w:rPr>
        <w:t> </w:t>
      </w:r>
      <w:r>
        <w:rPr>
          <w:color w:val="212121"/>
          <w:w w:val="105"/>
        </w:rPr>
        <w:t>zumutbar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ist,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die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der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Auftragnehmer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nicht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zu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vertreten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hat.</w:t>
      </w:r>
    </w:p>
    <w:p>
      <w:pPr>
        <w:pStyle w:val="BodyText"/>
        <w:spacing w:line="304" w:lineRule="auto"/>
        <w:ind w:right="384"/>
      </w:pPr>
      <w:r>
        <w:rPr>
          <w:color w:val="212121"/>
          <w:w w:val="105"/>
        </w:rPr>
        <w:t>Hierzu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zählen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insbesondere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Frost,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Schnee,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Eis,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Stark-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oder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Dauerregen,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durchnässte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Böden,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Sturm,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Unwetter,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amtliche</w:t>
      </w:r>
      <w:r>
        <w:rPr>
          <w:color w:val="212121"/>
          <w:spacing w:val="-46"/>
          <w:w w:val="105"/>
        </w:rPr>
        <w:t> </w:t>
      </w:r>
      <w:r>
        <w:rPr>
          <w:color w:val="212121"/>
          <w:w w:val="105"/>
        </w:rPr>
        <w:t>Wetterwarnungen, außergewöhnliche Hitze, witterungsbedingte Gefahren für Personen, Pflanzen, Materialien oder</w:t>
      </w:r>
      <w:r>
        <w:rPr>
          <w:color w:val="212121"/>
          <w:spacing w:val="1"/>
          <w:w w:val="105"/>
        </w:rPr>
        <w:t> </w:t>
      </w:r>
      <w:r>
        <w:rPr>
          <w:color w:val="212121"/>
        </w:rPr>
        <w:t>Flächen,</w:t>
      </w:r>
      <w:r>
        <w:rPr>
          <w:color w:val="212121"/>
          <w:spacing w:val="27"/>
        </w:rPr>
        <w:t> </w:t>
      </w:r>
      <w:r>
        <w:rPr>
          <w:color w:val="212121"/>
        </w:rPr>
        <w:t>behördliche</w:t>
      </w:r>
      <w:r>
        <w:rPr>
          <w:color w:val="212121"/>
          <w:spacing w:val="28"/>
        </w:rPr>
        <w:t> </w:t>
      </w:r>
      <w:r>
        <w:rPr>
          <w:color w:val="212121"/>
        </w:rPr>
        <w:t>Maßnahmen,</w:t>
      </w:r>
      <w:r>
        <w:rPr>
          <w:color w:val="212121"/>
          <w:spacing w:val="27"/>
        </w:rPr>
        <w:t> </w:t>
      </w:r>
      <w:r>
        <w:rPr>
          <w:color w:val="212121"/>
        </w:rPr>
        <w:t>nicht</w:t>
      </w:r>
      <w:r>
        <w:rPr>
          <w:color w:val="212121"/>
          <w:spacing w:val="28"/>
        </w:rPr>
        <w:t> </w:t>
      </w:r>
      <w:r>
        <w:rPr>
          <w:color w:val="212121"/>
        </w:rPr>
        <w:t>vorhersehbare</w:t>
      </w:r>
      <w:r>
        <w:rPr>
          <w:color w:val="212121"/>
          <w:spacing w:val="27"/>
        </w:rPr>
        <w:t> </w:t>
      </w:r>
      <w:r>
        <w:rPr>
          <w:color w:val="212121"/>
        </w:rPr>
        <w:t>Verkehrs-</w:t>
      </w:r>
      <w:r>
        <w:rPr>
          <w:color w:val="212121"/>
          <w:spacing w:val="28"/>
        </w:rPr>
        <w:t> </w:t>
      </w:r>
      <w:r>
        <w:rPr>
          <w:color w:val="212121"/>
        </w:rPr>
        <w:t>oder</w:t>
      </w:r>
      <w:r>
        <w:rPr>
          <w:color w:val="212121"/>
          <w:spacing w:val="28"/>
        </w:rPr>
        <w:t> </w:t>
      </w:r>
      <w:r>
        <w:rPr>
          <w:color w:val="212121"/>
        </w:rPr>
        <w:t>Straßensperrungen,</w:t>
      </w:r>
      <w:r>
        <w:rPr>
          <w:color w:val="212121"/>
          <w:spacing w:val="27"/>
        </w:rPr>
        <w:t> </w:t>
      </w:r>
      <w:r>
        <w:rPr>
          <w:color w:val="212121"/>
        </w:rPr>
        <w:t>unverschuldete</w:t>
      </w:r>
      <w:r>
        <w:rPr>
          <w:color w:val="212121"/>
          <w:spacing w:val="28"/>
        </w:rPr>
        <w:t> </w:t>
      </w:r>
      <w:r>
        <w:rPr>
          <w:color w:val="212121"/>
        </w:rPr>
        <w:t>erhebliche</w:t>
      </w:r>
      <w:r>
        <w:rPr>
          <w:color w:val="212121"/>
          <w:spacing w:val="1"/>
        </w:rPr>
        <w:t> </w:t>
      </w:r>
      <w:r>
        <w:rPr>
          <w:color w:val="212121"/>
          <w:w w:val="105"/>
        </w:rPr>
        <w:t>Lieferverzögerungen sowie sonstige Ereignisse höherer Gewalt oder vergleichbare, vom Auftragnehmer nicht zu</w:t>
      </w:r>
      <w:r>
        <w:rPr>
          <w:color w:val="212121"/>
          <w:spacing w:val="1"/>
          <w:w w:val="105"/>
        </w:rPr>
        <w:t> </w:t>
      </w:r>
      <w:r>
        <w:rPr>
          <w:color w:val="212121"/>
          <w:w w:val="105"/>
        </w:rPr>
        <w:t>vertretende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Umstände.</w:t>
      </w:r>
    </w:p>
    <w:p>
      <w:pPr>
        <w:pStyle w:val="BodyText"/>
        <w:spacing w:line="304" w:lineRule="auto"/>
        <w:ind w:right="601"/>
      </w:pPr>
      <w:r>
        <w:rPr>
          <w:color w:val="212121"/>
          <w:w w:val="105"/>
        </w:rPr>
        <w:t>Soweit ein vereinbarter Termin oder eine Ausführungsfrist aufgrund eines vom Auftragnehmer nicht zu vertretenden</w:t>
      </w:r>
      <w:r>
        <w:rPr>
          <w:color w:val="212121"/>
          <w:spacing w:val="-47"/>
          <w:w w:val="105"/>
        </w:rPr>
        <w:t> </w:t>
      </w:r>
      <w:r>
        <w:rPr>
          <w:color w:val="212121"/>
          <w:w w:val="105"/>
        </w:rPr>
        <w:t>Umstands nicht eingehalten werden kann, verschiebt beziehungsweise verlängert sich der Ausführungszeitraum</w:t>
      </w:r>
      <w:r>
        <w:rPr>
          <w:color w:val="212121"/>
          <w:spacing w:val="1"/>
          <w:w w:val="105"/>
        </w:rPr>
        <w:t> </w:t>
      </w:r>
      <w:r>
        <w:rPr>
          <w:color w:val="212121"/>
          <w:w w:val="105"/>
        </w:rPr>
        <w:t>angemessen.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Der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Auftragnehmer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wird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den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Auftraggeber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hierüber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möglichst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zeitnah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informieren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und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die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Arbeiten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zum</w:t>
      </w:r>
      <w:r>
        <w:rPr>
          <w:color w:val="212121"/>
          <w:spacing w:val="-46"/>
          <w:w w:val="105"/>
        </w:rPr>
        <w:t> </w:t>
      </w:r>
      <w:r>
        <w:rPr>
          <w:color w:val="212121"/>
          <w:w w:val="105"/>
        </w:rPr>
        <w:t>nächstmöglichen</w:t>
      </w:r>
      <w:r>
        <w:rPr>
          <w:color w:val="212121"/>
          <w:spacing w:val="-5"/>
          <w:w w:val="105"/>
        </w:rPr>
        <w:t> </w:t>
      </w:r>
      <w:r>
        <w:rPr>
          <w:color w:val="212121"/>
          <w:w w:val="105"/>
        </w:rPr>
        <w:t>zumutbaren</w:t>
      </w:r>
      <w:r>
        <w:rPr>
          <w:color w:val="212121"/>
          <w:spacing w:val="-4"/>
          <w:w w:val="105"/>
        </w:rPr>
        <w:t> </w:t>
      </w:r>
      <w:r>
        <w:rPr>
          <w:color w:val="212121"/>
          <w:w w:val="105"/>
        </w:rPr>
        <w:t>Zeitpunkt</w:t>
      </w:r>
      <w:r>
        <w:rPr>
          <w:color w:val="212121"/>
          <w:spacing w:val="-4"/>
          <w:w w:val="105"/>
        </w:rPr>
        <w:t> </w:t>
      </w:r>
      <w:r>
        <w:rPr>
          <w:color w:val="212121"/>
          <w:w w:val="105"/>
        </w:rPr>
        <w:t>fortführen</w:t>
      </w:r>
      <w:r>
        <w:rPr>
          <w:color w:val="212121"/>
          <w:spacing w:val="-5"/>
          <w:w w:val="105"/>
        </w:rPr>
        <w:t> </w:t>
      </w:r>
      <w:r>
        <w:rPr>
          <w:color w:val="212121"/>
          <w:w w:val="105"/>
        </w:rPr>
        <w:t>beziehungsweise</w:t>
      </w:r>
      <w:r>
        <w:rPr>
          <w:color w:val="212121"/>
          <w:spacing w:val="-4"/>
          <w:w w:val="105"/>
        </w:rPr>
        <w:t> </w:t>
      </w:r>
      <w:r>
        <w:rPr>
          <w:color w:val="212121"/>
          <w:w w:val="105"/>
        </w:rPr>
        <w:t>einen</w:t>
      </w:r>
      <w:r>
        <w:rPr>
          <w:color w:val="212121"/>
          <w:spacing w:val="-4"/>
          <w:w w:val="105"/>
        </w:rPr>
        <w:t> </w:t>
      </w:r>
      <w:r>
        <w:rPr>
          <w:color w:val="212121"/>
          <w:w w:val="105"/>
        </w:rPr>
        <w:t>Ersatztermin</w:t>
      </w:r>
      <w:r>
        <w:rPr>
          <w:color w:val="212121"/>
          <w:spacing w:val="-5"/>
          <w:w w:val="105"/>
        </w:rPr>
        <w:t> </w:t>
      </w:r>
      <w:r>
        <w:rPr>
          <w:color w:val="212121"/>
          <w:w w:val="105"/>
        </w:rPr>
        <w:t>abstimmen.</w:t>
      </w:r>
    </w:p>
    <w:p>
      <w:pPr>
        <w:pStyle w:val="BodyText"/>
        <w:spacing w:line="304" w:lineRule="auto"/>
        <w:ind w:right="237"/>
      </w:pPr>
      <w:r>
        <w:rPr>
          <w:color w:val="212121"/>
          <w:w w:val="105"/>
        </w:rPr>
        <w:t>Soweit eine Verzögerung, Terminverschiebung oder Unterbrechung auf einem Umstand beruht, den der Auftragnehmer</w:t>
      </w:r>
      <w:r>
        <w:rPr>
          <w:color w:val="212121"/>
          <w:spacing w:val="1"/>
          <w:w w:val="105"/>
        </w:rPr>
        <w:t> </w:t>
      </w:r>
      <w:r>
        <w:rPr>
          <w:color w:val="212121"/>
          <w:w w:val="105"/>
        </w:rPr>
        <w:t>nicht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zu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vertreten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hat,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gerät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der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Auftragnehmer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hierdurch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nicht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in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Verzug.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Schadensersatzansprüche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wegen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einer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solchen</w:t>
      </w:r>
      <w:r>
        <w:rPr>
          <w:color w:val="212121"/>
          <w:spacing w:val="-46"/>
          <w:w w:val="105"/>
        </w:rPr>
        <w:t> </w:t>
      </w:r>
      <w:r>
        <w:rPr>
          <w:color w:val="212121"/>
          <w:w w:val="105"/>
        </w:rPr>
        <w:t>Verzögerung</w:t>
      </w:r>
      <w:r>
        <w:rPr>
          <w:color w:val="212121"/>
          <w:spacing w:val="-3"/>
          <w:w w:val="105"/>
        </w:rPr>
        <w:t> </w:t>
      </w:r>
      <w:r>
        <w:rPr>
          <w:color w:val="212121"/>
          <w:w w:val="105"/>
        </w:rPr>
        <w:t>bestehen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nur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nach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Maßgabe</w:t>
      </w:r>
      <w:r>
        <w:rPr>
          <w:color w:val="212121"/>
          <w:spacing w:val="-3"/>
          <w:w w:val="105"/>
        </w:rPr>
        <w:t> </w:t>
      </w:r>
      <w:r>
        <w:rPr>
          <w:color w:val="212121"/>
          <w:w w:val="105"/>
        </w:rPr>
        <w:t>der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gesetzlichen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Vorschriften.</w:t>
      </w:r>
    </w:p>
    <w:p>
      <w:pPr>
        <w:pStyle w:val="BodyText"/>
      </w:pPr>
      <w:r>
        <w:rPr>
          <w:color w:val="212121"/>
          <w:w w:val="105"/>
        </w:rPr>
        <w:t>Zwingende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gesetzliche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Rechte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des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Auftraggebers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bleiben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unberührt.</w:t>
      </w:r>
    </w:p>
    <w:p>
      <w:pPr>
        <w:pStyle w:val="BodyText"/>
        <w:spacing w:before="3"/>
        <w:ind w:left="0"/>
        <w:rPr>
          <w:sz w:val="18"/>
        </w:rPr>
      </w:pPr>
    </w:p>
    <w:p>
      <w:pPr>
        <w:pStyle w:val="Heading1"/>
        <w:numPr>
          <w:ilvl w:val="0"/>
          <w:numId w:val="1"/>
        </w:numPr>
        <w:tabs>
          <w:tab w:pos="357" w:val="left" w:leader="none"/>
        </w:tabs>
        <w:spacing w:line="240" w:lineRule="auto" w:before="0" w:after="0"/>
        <w:ind w:left="356" w:right="0" w:hanging="257"/>
        <w:jc w:val="left"/>
      </w:pPr>
      <w:r>
        <w:rPr>
          <w:color w:val="163424"/>
        </w:rPr>
        <w:t>Mitwirkungspflichten des Auftraggebers</w:t>
      </w:r>
    </w:p>
    <w:p>
      <w:pPr>
        <w:pStyle w:val="BodyText"/>
        <w:spacing w:line="304" w:lineRule="auto" w:before="138"/>
        <w:ind w:right="296"/>
      </w:pPr>
      <w:r>
        <w:rPr>
          <w:color w:val="212121"/>
          <w:w w:val="105"/>
        </w:rPr>
        <w:t>Der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Auftraggeber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hat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dafür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Sorge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zu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tragen,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dass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die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zur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Durchführung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der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vereinbarten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Arbeiten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erforderlichen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Flächen,</w:t>
      </w:r>
      <w:r>
        <w:rPr>
          <w:color w:val="212121"/>
          <w:spacing w:val="-46"/>
          <w:w w:val="105"/>
        </w:rPr>
        <w:t> </w:t>
      </w:r>
      <w:r>
        <w:rPr>
          <w:color w:val="212121"/>
          <w:w w:val="105"/>
        </w:rPr>
        <w:t>Zufahrten</w:t>
      </w:r>
      <w:r>
        <w:rPr>
          <w:color w:val="212121"/>
          <w:spacing w:val="-7"/>
          <w:w w:val="105"/>
        </w:rPr>
        <w:t> </w:t>
      </w:r>
      <w:r>
        <w:rPr>
          <w:color w:val="212121"/>
          <w:w w:val="105"/>
        </w:rPr>
        <w:t>und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Zugänge</w:t>
      </w:r>
      <w:r>
        <w:rPr>
          <w:color w:val="212121"/>
          <w:spacing w:val="-7"/>
          <w:w w:val="105"/>
        </w:rPr>
        <w:t> </w:t>
      </w:r>
      <w:r>
        <w:rPr>
          <w:color w:val="212121"/>
          <w:w w:val="105"/>
        </w:rPr>
        <w:t>zum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vereinbarten</w:t>
      </w:r>
      <w:r>
        <w:rPr>
          <w:color w:val="212121"/>
          <w:spacing w:val="-7"/>
          <w:w w:val="105"/>
        </w:rPr>
        <w:t> </w:t>
      </w:r>
      <w:r>
        <w:rPr>
          <w:color w:val="212121"/>
          <w:w w:val="105"/>
        </w:rPr>
        <w:t>Zeitpunkt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zugänglich</w:t>
      </w:r>
      <w:r>
        <w:rPr>
          <w:color w:val="212121"/>
          <w:spacing w:val="-7"/>
          <w:w w:val="105"/>
        </w:rPr>
        <w:t> </w:t>
      </w:r>
      <w:r>
        <w:rPr>
          <w:color w:val="212121"/>
          <w:w w:val="105"/>
        </w:rPr>
        <w:t>und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-</w:t>
      </w:r>
      <w:r>
        <w:rPr>
          <w:color w:val="212121"/>
          <w:spacing w:val="-7"/>
          <w:w w:val="105"/>
        </w:rPr>
        <w:t> </w:t>
      </w:r>
      <w:r>
        <w:rPr>
          <w:color w:val="212121"/>
          <w:w w:val="105"/>
        </w:rPr>
        <w:t>soweit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erforderlich</w:t>
      </w:r>
      <w:r>
        <w:rPr>
          <w:color w:val="212121"/>
          <w:spacing w:val="-7"/>
          <w:w w:val="105"/>
        </w:rPr>
        <w:t> </w:t>
      </w:r>
      <w:r>
        <w:rPr>
          <w:color w:val="212121"/>
          <w:w w:val="105"/>
        </w:rPr>
        <w:t>-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frei</w:t>
      </w:r>
      <w:r>
        <w:rPr>
          <w:color w:val="212121"/>
          <w:spacing w:val="-7"/>
          <w:w w:val="105"/>
        </w:rPr>
        <w:t> </w:t>
      </w:r>
      <w:r>
        <w:rPr>
          <w:color w:val="212121"/>
          <w:w w:val="105"/>
        </w:rPr>
        <w:t>von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Hindernissen</w:t>
      </w:r>
      <w:r>
        <w:rPr>
          <w:color w:val="212121"/>
          <w:spacing w:val="-7"/>
          <w:w w:val="105"/>
        </w:rPr>
        <w:t> </w:t>
      </w:r>
      <w:r>
        <w:rPr>
          <w:color w:val="212121"/>
          <w:w w:val="105"/>
        </w:rPr>
        <w:t>sind.</w:t>
      </w:r>
    </w:p>
    <w:p>
      <w:pPr>
        <w:pStyle w:val="BodyText"/>
        <w:spacing w:line="304" w:lineRule="auto" w:before="120"/>
        <w:ind w:right="116"/>
      </w:pPr>
      <w:r>
        <w:rPr>
          <w:color w:val="212121"/>
          <w:w w:val="105"/>
        </w:rPr>
        <w:t>Der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Auftraggeber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hat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den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Auftragnehmer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vor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Beginn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der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Arbeiten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über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ihm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bekannte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Besonderheiten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zu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informieren,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die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für</w:t>
      </w:r>
      <w:r>
        <w:rPr>
          <w:color w:val="212121"/>
          <w:spacing w:val="-47"/>
          <w:w w:val="105"/>
        </w:rPr>
        <w:t> </w:t>
      </w:r>
      <w:r>
        <w:rPr>
          <w:color w:val="212121"/>
          <w:w w:val="105"/>
        </w:rPr>
        <w:t>eine sichere und ordnungsgemäße Durchführung relevant sind. Hierzu gehören insbesondere bekannte unterirdische</w:t>
      </w:r>
      <w:r>
        <w:rPr>
          <w:color w:val="212121"/>
          <w:spacing w:val="1"/>
          <w:w w:val="105"/>
        </w:rPr>
        <w:t> </w:t>
      </w:r>
      <w:r>
        <w:rPr>
          <w:color w:val="212121"/>
          <w:w w:val="105"/>
        </w:rPr>
        <w:t>Leitungen,</w:t>
      </w:r>
      <w:r>
        <w:rPr>
          <w:color w:val="212121"/>
          <w:spacing w:val="-4"/>
          <w:w w:val="105"/>
        </w:rPr>
        <w:t> </w:t>
      </w:r>
      <w:r>
        <w:rPr>
          <w:color w:val="212121"/>
          <w:w w:val="105"/>
        </w:rPr>
        <w:t>Kabel,</w:t>
      </w:r>
      <w:r>
        <w:rPr>
          <w:color w:val="212121"/>
          <w:spacing w:val="-4"/>
          <w:w w:val="105"/>
        </w:rPr>
        <w:t> </w:t>
      </w:r>
      <w:r>
        <w:rPr>
          <w:color w:val="212121"/>
          <w:w w:val="105"/>
        </w:rPr>
        <w:t>Bewässerungsanlagen,</w:t>
      </w:r>
      <w:r>
        <w:rPr>
          <w:color w:val="212121"/>
          <w:spacing w:val="-3"/>
          <w:w w:val="105"/>
        </w:rPr>
        <w:t> </w:t>
      </w:r>
      <w:r>
        <w:rPr>
          <w:color w:val="212121"/>
          <w:w w:val="105"/>
        </w:rPr>
        <w:t>Tanks,</w:t>
      </w:r>
      <w:r>
        <w:rPr>
          <w:color w:val="212121"/>
          <w:spacing w:val="-4"/>
          <w:w w:val="105"/>
        </w:rPr>
        <w:t> </w:t>
      </w:r>
      <w:r>
        <w:rPr>
          <w:color w:val="212121"/>
          <w:w w:val="105"/>
        </w:rPr>
        <w:t>Schächte</w:t>
      </w:r>
      <w:r>
        <w:rPr>
          <w:color w:val="212121"/>
          <w:spacing w:val="-3"/>
          <w:w w:val="105"/>
        </w:rPr>
        <w:t> </w:t>
      </w:r>
      <w:r>
        <w:rPr>
          <w:color w:val="212121"/>
          <w:w w:val="105"/>
        </w:rPr>
        <w:t>oder</w:t>
      </w:r>
      <w:r>
        <w:rPr>
          <w:color w:val="212121"/>
          <w:spacing w:val="-4"/>
          <w:w w:val="105"/>
        </w:rPr>
        <w:t> </w:t>
      </w:r>
      <w:r>
        <w:rPr>
          <w:color w:val="212121"/>
          <w:w w:val="105"/>
        </w:rPr>
        <w:t>sonstige</w:t>
      </w:r>
      <w:r>
        <w:rPr>
          <w:color w:val="212121"/>
          <w:spacing w:val="-3"/>
          <w:w w:val="105"/>
        </w:rPr>
        <w:t> </w:t>
      </w:r>
      <w:r>
        <w:rPr>
          <w:color w:val="212121"/>
          <w:w w:val="105"/>
        </w:rPr>
        <w:t>verdeckte</w:t>
      </w:r>
      <w:r>
        <w:rPr>
          <w:color w:val="212121"/>
          <w:spacing w:val="-4"/>
          <w:w w:val="105"/>
        </w:rPr>
        <w:t> </w:t>
      </w:r>
      <w:r>
        <w:rPr>
          <w:color w:val="212121"/>
          <w:w w:val="105"/>
        </w:rPr>
        <w:t>Einrichtungen.</w:t>
      </w:r>
    </w:p>
    <w:p>
      <w:pPr>
        <w:pStyle w:val="BodyText"/>
        <w:spacing w:line="304" w:lineRule="auto"/>
        <w:ind w:right="206"/>
      </w:pPr>
      <w:r>
        <w:rPr>
          <w:color w:val="212121"/>
          <w:w w:val="105"/>
        </w:rPr>
        <w:t>Erforderliche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Strom-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oder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Wasseranschlüsse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sind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vom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Auftraggeber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bereitzustellen,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sofern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deren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Nutzung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vereinbart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oder</w:t>
      </w:r>
      <w:r>
        <w:rPr>
          <w:color w:val="212121"/>
          <w:spacing w:val="-47"/>
          <w:w w:val="105"/>
        </w:rPr>
        <w:t> </w:t>
      </w:r>
      <w:r>
        <w:rPr>
          <w:color w:val="212121"/>
          <w:w w:val="105"/>
        </w:rPr>
        <w:t>für</w:t>
      </w:r>
      <w:r>
        <w:rPr>
          <w:color w:val="212121"/>
          <w:spacing w:val="-3"/>
          <w:w w:val="105"/>
        </w:rPr>
        <w:t> </w:t>
      </w:r>
      <w:r>
        <w:rPr>
          <w:color w:val="212121"/>
          <w:w w:val="105"/>
        </w:rPr>
        <w:t>die</w:t>
      </w:r>
      <w:r>
        <w:rPr>
          <w:color w:val="212121"/>
          <w:spacing w:val="-3"/>
          <w:w w:val="105"/>
        </w:rPr>
        <w:t> </w:t>
      </w:r>
      <w:r>
        <w:rPr>
          <w:color w:val="212121"/>
          <w:w w:val="105"/>
        </w:rPr>
        <w:t>vereinbarte</w:t>
      </w:r>
      <w:r>
        <w:rPr>
          <w:color w:val="212121"/>
          <w:spacing w:val="-3"/>
          <w:w w:val="105"/>
        </w:rPr>
        <w:t> </w:t>
      </w:r>
      <w:r>
        <w:rPr>
          <w:color w:val="212121"/>
          <w:w w:val="105"/>
        </w:rPr>
        <w:t>Leistung</w:t>
      </w:r>
      <w:r>
        <w:rPr>
          <w:color w:val="212121"/>
          <w:spacing w:val="-3"/>
          <w:w w:val="105"/>
        </w:rPr>
        <w:t> </w:t>
      </w:r>
      <w:r>
        <w:rPr>
          <w:color w:val="212121"/>
          <w:w w:val="105"/>
        </w:rPr>
        <w:t>erkennbar</w:t>
      </w:r>
      <w:r>
        <w:rPr>
          <w:color w:val="212121"/>
          <w:spacing w:val="-3"/>
          <w:w w:val="105"/>
        </w:rPr>
        <w:t> </w:t>
      </w:r>
      <w:r>
        <w:rPr>
          <w:color w:val="212121"/>
          <w:w w:val="105"/>
        </w:rPr>
        <w:t>erforderlich</w:t>
      </w:r>
      <w:r>
        <w:rPr>
          <w:color w:val="212121"/>
          <w:spacing w:val="-3"/>
          <w:w w:val="105"/>
        </w:rPr>
        <w:t> </w:t>
      </w:r>
      <w:r>
        <w:rPr>
          <w:color w:val="212121"/>
          <w:w w:val="105"/>
        </w:rPr>
        <w:t>ist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und</w:t>
      </w:r>
      <w:r>
        <w:rPr>
          <w:color w:val="212121"/>
          <w:spacing w:val="-3"/>
          <w:w w:val="105"/>
        </w:rPr>
        <w:t> </w:t>
      </w:r>
      <w:r>
        <w:rPr>
          <w:color w:val="212121"/>
          <w:w w:val="105"/>
        </w:rPr>
        <w:t>nichts</w:t>
      </w:r>
      <w:r>
        <w:rPr>
          <w:color w:val="212121"/>
          <w:spacing w:val="-3"/>
          <w:w w:val="105"/>
        </w:rPr>
        <w:t> </w:t>
      </w:r>
      <w:r>
        <w:rPr>
          <w:color w:val="212121"/>
          <w:w w:val="105"/>
        </w:rPr>
        <w:t>anderes</w:t>
      </w:r>
      <w:r>
        <w:rPr>
          <w:color w:val="212121"/>
          <w:spacing w:val="-3"/>
          <w:w w:val="105"/>
        </w:rPr>
        <w:t> </w:t>
      </w:r>
      <w:r>
        <w:rPr>
          <w:color w:val="212121"/>
          <w:w w:val="105"/>
        </w:rPr>
        <w:t>vereinbart</w:t>
      </w:r>
      <w:r>
        <w:rPr>
          <w:color w:val="212121"/>
          <w:spacing w:val="-3"/>
          <w:w w:val="105"/>
        </w:rPr>
        <w:t> </w:t>
      </w:r>
      <w:r>
        <w:rPr>
          <w:color w:val="212121"/>
          <w:w w:val="105"/>
        </w:rPr>
        <w:t>wurde.</w:t>
      </w:r>
    </w:p>
    <w:p>
      <w:pPr>
        <w:pStyle w:val="BodyText"/>
        <w:spacing w:line="304" w:lineRule="auto"/>
        <w:ind w:right="128"/>
      </w:pPr>
      <w:r>
        <w:rPr>
          <w:color w:val="212121"/>
          <w:w w:val="105"/>
        </w:rPr>
        <w:t>Entstehen Verzögerungen oder zusätzlicher Aufwand, weil der Auftraggeber erforderliche Mitwirkungshandlungen nicht</w:t>
      </w:r>
      <w:r>
        <w:rPr>
          <w:color w:val="212121"/>
          <w:spacing w:val="1"/>
          <w:w w:val="105"/>
        </w:rPr>
        <w:t> </w:t>
      </w:r>
      <w:r>
        <w:rPr>
          <w:color w:val="212121"/>
          <w:w w:val="105"/>
        </w:rPr>
        <w:t>oder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nicht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rechtzeitig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erbringt,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richten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sich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die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hieraus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entstehenden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Ansprüche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des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Auftragnehmers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nach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den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gesetzlichen</w:t>
      </w:r>
      <w:r>
        <w:rPr>
          <w:color w:val="212121"/>
          <w:spacing w:val="-47"/>
          <w:w w:val="105"/>
        </w:rPr>
        <w:t> </w:t>
      </w:r>
      <w:r>
        <w:rPr>
          <w:color w:val="212121"/>
          <w:w w:val="105"/>
        </w:rPr>
        <w:t>Vorschriften.</w:t>
      </w:r>
    </w:p>
    <w:p>
      <w:pPr>
        <w:pStyle w:val="Heading1"/>
        <w:numPr>
          <w:ilvl w:val="0"/>
          <w:numId w:val="1"/>
        </w:numPr>
        <w:tabs>
          <w:tab w:pos="357" w:val="left" w:leader="none"/>
        </w:tabs>
        <w:spacing w:line="240" w:lineRule="auto" w:before="157" w:after="0"/>
        <w:ind w:left="356" w:right="0" w:hanging="257"/>
        <w:jc w:val="left"/>
      </w:pPr>
      <w:r>
        <w:rPr>
          <w:color w:val="163424"/>
        </w:rPr>
        <w:t>Abnahme bei Werkleistungen</w:t>
      </w:r>
    </w:p>
    <w:p>
      <w:pPr>
        <w:pStyle w:val="BodyText"/>
        <w:spacing w:line="451" w:lineRule="auto" w:before="138"/>
        <w:ind w:right="862"/>
      </w:pPr>
      <w:r>
        <w:rPr>
          <w:color w:val="212121"/>
          <w:w w:val="105"/>
        </w:rPr>
        <w:t>Soweit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die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vereinbarte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Leistung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rechtlich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eine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Abnahme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erfordert,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gelten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hierfür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die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gesetzlichen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Bestimmungen.</w:t>
      </w:r>
      <w:r>
        <w:rPr>
          <w:color w:val="212121"/>
          <w:spacing w:val="1"/>
          <w:w w:val="105"/>
        </w:rPr>
        <w:t> </w:t>
      </w:r>
      <w:r>
        <w:rPr>
          <w:color w:val="212121"/>
          <w:w w:val="105"/>
        </w:rPr>
        <w:t>Wegen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unwesentlicher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Mängel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kann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die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Abnahme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nicht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verweigert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werden,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soweit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dies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gesetzlich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vorgesehen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ist.</w:t>
      </w:r>
      <w:r>
        <w:rPr>
          <w:color w:val="212121"/>
          <w:spacing w:val="-47"/>
          <w:w w:val="105"/>
        </w:rPr>
        <w:t> </w:t>
      </w:r>
      <w:r>
        <w:rPr>
          <w:color w:val="212121"/>
          <w:w w:val="105"/>
        </w:rPr>
        <w:t>Bei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Verbrauchern</w:t>
      </w:r>
      <w:r>
        <w:rPr>
          <w:color w:val="212121"/>
          <w:spacing w:val="-7"/>
          <w:w w:val="105"/>
        </w:rPr>
        <w:t> </w:t>
      </w:r>
      <w:r>
        <w:rPr>
          <w:color w:val="212121"/>
          <w:w w:val="105"/>
        </w:rPr>
        <w:t>werden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die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besonderen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gesetzlichen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Voraussetzungen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einer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Abnahmefiktion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beachtet.</w:t>
      </w:r>
    </w:p>
    <w:p>
      <w:pPr>
        <w:pStyle w:val="Heading1"/>
        <w:numPr>
          <w:ilvl w:val="0"/>
          <w:numId w:val="1"/>
        </w:numPr>
        <w:tabs>
          <w:tab w:pos="357" w:val="left" w:leader="none"/>
        </w:tabs>
        <w:spacing w:line="240" w:lineRule="auto" w:before="39" w:after="0"/>
        <w:ind w:left="356" w:right="0" w:hanging="257"/>
        <w:jc w:val="left"/>
      </w:pPr>
      <w:r>
        <w:rPr>
          <w:color w:val="163424"/>
        </w:rPr>
        <w:t>Zahlung</w:t>
      </w:r>
    </w:p>
    <w:p>
      <w:pPr>
        <w:pStyle w:val="BodyText"/>
        <w:spacing w:line="451" w:lineRule="auto" w:before="138"/>
        <w:ind w:right="665"/>
      </w:pPr>
      <w:r>
        <w:rPr>
          <w:color w:val="212121"/>
          <w:w w:val="105"/>
        </w:rPr>
        <w:t>Rechnungen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sind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innerhalb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der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auf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der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jeweiligen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Rechnung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angegebenen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Zahlungsfrist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ohne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Abzug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zu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begleichen.</w:t>
      </w:r>
      <w:r>
        <w:rPr>
          <w:color w:val="212121"/>
          <w:spacing w:val="-47"/>
          <w:w w:val="105"/>
        </w:rPr>
        <w:t> </w:t>
      </w:r>
      <w:r>
        <w:rPr>
          <w:color w:val="212121"/>
          <w:w w:val="105"/>
        </w:rPr>
        <w:t>Fehlt</w:t>
      </w:r>
      <w:r>
        <w:rPr>
          <w:color w:val="212121"/>
          <w:spacing w:val="-7"/>
          <w:w w:val="105"/>
        </w:rPr>
        <w:t> </w:t>
      </w:r>
      <w:r>
        <w:rPr>
          <w:color w:val="212121"/>
          <w:w w:val="105"/>
        </w:rPr>
        <w:t>eine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individuelle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Zahlungsfrist,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gelten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die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gesetzlichen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Vorschriften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über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Fälligkeit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und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Zahlungsverzug.</w:t>
      </w:r>
    </w:p>
    <w:p>
      <w:pPr>
        <w:pStyle w:val="BodyText"/>
        <w:spacing w:before="1"/>
      </w:pPr>
      <w:r>
        <w:rPr>
          <w:color w:val="212121"/>
          <w:w w:val="105"/>
        </w:rPr>
        <w:t>Abschlagszahlungen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können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vereinbart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werden,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soweit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dies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gesetzlich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zulässig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ist.</w:t>
      </w:r>
    </w:p>
    <w:p>
      <w:pPr>
        <w:pStyle w:val="BodyText"/>
        <w:spacing w:before="173"/>
      </w:pPr>
      <w:r>
        <w:rPr>
          <w:color w:val="212121"/>
          <w:w w:val="105"/>
        </w:rPr>
        <w:t>Die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gesetzlichen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Rechte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des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Auftraggebers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zur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Aufrechnung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und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Zurückbehaltung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bleiben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unberührt.</w:t>
      </w:r>
    </w:p>
    <w:p>
      <w:pPr>
        <w:spacing w:after="0"/>
        <w:sectPr>
          <w:pgSz w:w="11910" w:h="16840"/>
          <w:pgMar w:header="0" w:footer="410" w:top="1000" w:bottom="600" w:left="1040" w:right="1020"/>
        </w:sectPr>
      </w:pPr>
    </w:p>
    <w:p>
      <w:pPr>
        <w:pStyle w:val="Heading1"/>
        <w:numPr>
          <w:ilvl w:val="0"/>
          <w:numId w:val="1"/>
        </w:numPr>
        <w:tabs>
          <w:tab w:pos="485" w:val="left" w:leader="none"/>
        </w:tabs>
        <w:spacing w:line="240" w:lineRule="auto" w:before="80" w:after="0"/>
        <w:ind w:left="484" w:right="0" w:hanging="385"/>
        <w:jc w:val="left"/>
      </w:pPr>
      <w:r>
        <w:rPr>
          <w:color w:val="163424"/>
        </w:rPr>
        <w:t>Mängelrechte</w:t>
      </w:r>
    </w:p>
    <w:p>
      <w:pPr>
        <w:pStyle w:val="BodyText"/>
        <w:spacing w:before="138"/>
      </w:pPr>
      <w:r>
        <w:rPr>
          <w:color w:val="212121"/>
          <w:w w:val="105"/>
        </w:rPr>
        <w:t>Für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Mängel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der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erbrachten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Leistungen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gelten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die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gesetzlichen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Vorschriften.</w:t>
      </w:r>
    </w:p>
    <w:p>
      <w:pPr>
        <w:pStyle w:val="BodyText"/>
        <w:spacing w:line="304" w:lineRule="auto" w:before="172"/>
        <w:ind w:right="393"/>
      </w:pPr>
      <w:r>
        <w:rPr>
          <w:color w:val="212121"/>
          <w:w w:val="105"/>
        </w:rPr>
        <w:t>Der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Auftraggeber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soll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erkennbare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Mängel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möglichst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zeitnah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mitteilen,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damit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der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Auftragnehmer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Gelegenheit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zur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Prüfung</w:t>
      </w:r>
      <w:r>
        <w:rPr>
          <w:color w:val="212121"/>
          <w:spacing w:val="-46"/>
          <w:w w:val="105"/>
        </w:rPr>
        <w:t> </w:t>
      </w:r>
      <w:r>
        <w:rPr>
          <w:color w:val="212121"/>
          <w:w w:val="105"/>
        </w:rPr>
        <w:t>und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gegebenenfalls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Nacherfüllung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erhält.</w:t>
      </w:r>
    </w:p>
    <w:p>
      <w:pPr>
        <w:pStyle w:val="BodyText"/>
        <w:spacing w:before="120"/>
      </w:pPr>
      <w:r>
        <w:rPr>
          <w:color w:val="212121"/>
          <w:w w:val="105"/>
        </w:rPr>
        <w:t>Die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gesetzlichen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Mängelrechte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werden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durch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diese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Regelung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nicht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eingeschränkt.</w:t>
      </w:r>
    </w:p>
    <w:p>
      <w:pPr>
        <w:pStyle w:val="BodyText"/>
        <w:spacing w:before="3"/>
        <w:ind w:left="0"/>
        <w:rPr>
          <w:sz w:val="18"/>
        </w:rPr>
      </w:pPr>
    </w:p>
    <w:p>
      <w:pPr>
        <w:pStyle w:val="Heading1"/>
        <w:numPr>
          <w:ilvl w:val="0"/>
          <w:numId w:val="1"/>
        </w:numPr>
        <w:tabs>
          <w:tab w:pos="485" w:val="left" w:leader="none"/>
        </w:tabs>
        <w:spacing w:line="240" w:lineRule="auto" w:before="0" w:after="0"/>
        <w:ind w:left="484" w:right="0" w:hanging="385"/>
        <w:jc w:val="left"/>
      </w:pPr>
      <w:r>
        <w:rPr>
          <w:color w:val="163424"/>
        </w:rPr>
        <w:t>Naturbedingte Besonderheiten bei Pflanzen und Grünflächen</w:t>
      </w:r>
    </w:p>
    <w:p>
      <w:pPr>
        <w:pStyle w:val="BodyText"/>
        <w:spacing w:line="304" w:lineRule="auto" w:before="138"/>
        <w:ind w:right="112"/>
      </w:pPr>
      <w:r>
        <w:rPr>
          <w:color w:val="212121"/>
          <w:w w:val="105"/>
        </w:rPr>
        <w:t>Bei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Arbeiten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mit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Pflanzen,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Rasen,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Gehölzen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und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anderen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natürlichen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Materialien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können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Entwicklung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und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Erscheinungsbild</w:t>
      </w:r>
      <w:r>
        <w:rPr>
          <w:color w:val="212121"/>
          <w:spacing w:val="-46"/>
          <w:w w:val="105"/>
        </w:rPr>
        <w:t> </w:t>
      </w:r>
      <w:r>
        <w:rPr>
          <w:color w:val="212121"/>
          <w:w w:val="105"/>
        </w:rPr>
        <w:t>durch Witterung, Bodenverhältnisse, Standortbedingungen, Schädlinge, Krankheiten sowie die anschließende Pflege</w:t>
      </w:r>
      <w:r>
        <w:rPr>
          <w:color w:val="212121"/>
          <w:spacing w:val="1"/>
          <w:w w:val="105"/>
        </w:rPr>
        <w:t> </w:t>
      </w:r>
      <w:r>
        <w:rPr>
          <w:color w:val="212121"/>
          <w:w w:val="105"/>
        </w:rPr>
        <w:t>beeinflusst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werden.</w:t>
      </w:r>
    </w:p>
    <w:p>
      <w:pPr>
        <w:pStyle w:val="BodyText"/>
      </w:pPr>
      <w:r>
        <w:rPr>
          <w:color w:val="212121"/>
          <w:w w:val="105"/>
        </w:rPr>
        <w:t>Eine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bestimmte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Anwuchs-,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Entwicklungs-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oder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Wachstumsgarantie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besteht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nur,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wenn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diese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ausdrücklich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vereinbart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wurde.</w:t>
      </w:r>
    </w:p>
    <w:p>
      <w:pPr>
        <w:pStyle w:val="BodyText"/>
        <w:spacing w:line="304" w:lineRule="auto" w:before="173"/>
        <w:ind w:right="753"/>
      </w:pPr>
      <w:r>
        <w:rPr>
          <w:color w:val="212121"/>
          <w:w w:val="105"/>
        </w:rPr>
        <w:t>Gesetzliche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Mängelrechte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wegen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einer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vom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Auftragnehmer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zu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vertretenden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mangelhaften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Leistung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bleiben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hiervon</w:t>
      </w:r>
      <w:r>
        <w:rPr>
          <w:color w:val="212121"/>
          <w:spacing w:val="-47"/>
          <w:w w:val="105"/>
        </w:rPr>
        <w:t> </w:t>
      </w:r>
      <w:r>
        <w:rPr>
          <w:color w:val="212121"/>
          <w:w w:val="105"/>
        </w:rPr>
        <w:t>unberührt.</w:t>
      </w:r>
    </w:p>
    <w:p>
      <w:pPr>
        <w:pStyle w:val="Heading1"/>
        <w:numPr>
          <w:ilvl w:val="0"/>
          <w:numId w:val="1"/>
        </w:numPr>
        <w:tabs>
          <w:tab w:pos="485" w:val="left" w:leader="none"/>
        </w:tabs>
        <w:spacing w:line="240" w:lineRule="auto" w:before="157" w:after="0"/>
        <w:ind w:left="484" w:right="0" w:hanging="385"/>
        <w:jc w:val="left"/>
      </w:pPr>
      <w:r>
        <w:rPr>
          <w:color w:val="163424"/>
        </w:rPr>
        <w:t>Haftung und Schadensersatz</w:t>
      </w:r>
    </w:p>
    <w:p>
      <w:pPr>
        <w:pStyle w:val="BodyText"/>
        <w:spacing w:line="304" w:lineRule="auto" w:before="138"/>
        <w:ind w:right="364"/>
      </w:pPr>
      <w:r>
        <w:rPr>
          <w:color w:val="212121"/>
          <w:w w:val="105"/>
        </w:rPr>
        <w:t>Der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Auftragnehmer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haftet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unbeschränkt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für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vorsätzlich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oder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grob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fahrlässig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verursachte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Schäden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sowie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für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Schäden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aus</w:t>
      </w:r>
      <w:r>
        <w:rPr>
          <w:color w:val="212121"/>
          <w:spacing w:val="-47"/>
          <w:w w:val="105"/>
        </w:rPr>
        <w:t> </w:t>
      </w:r>
      <w:r>
        <w:rPr>
          <w:color w:val="212121"/>
          <w:w w:val="105"/>
        </w:rPr>
        <w:t>der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Verletzung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des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Lebens,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des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Körpers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oder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der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Gesundheit.</w:t>
      </w:r>
    </w:p>
    <w:p>
      <w:pPr>
        <w:pStyle w:val="BodyText"/>
        <w:spacing w:line="304" w:lineRule="auto"/>
        <w:ind w:right="405"/>
      </w:pPr>
      <w:r>
        <w:rPr>
          <w:color w:val="212121"/>
          <w:w w:val="105"/>
        </w:rPr>
        <w:t>Bei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leicht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fahrlässiger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Verletzung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einer</w:t>
      </w:r>
      <w:r>
        <w:rPr>
          <w:color w:val="212121"/>
          <w:spacing w:val="-8"/>
          <w:w w:val="105"/>
        </w:rPr>
        <w:t> </w:t>
      </w:r>
      <w:r>
        <w:rPr>
          <w:color w:val="212121"/>
          <w:w w:val="105"/>
        </w:rPr>
        <w:t>wesentlichen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Vertragspflicht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ist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die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Haftung</w:t>
      </w:r>
      <w:r>
        <w:rPr>
          <w:color w:val="212121"/>
          <w:spacing w:val="-8"/>
          <w:w w:val="105"/>
        </w:rPr>
        <w:t> </w:t>
      </w:r>
      <w:r>
        <w:rPr>
          <w:color w:val="212121"/>
          <w:w w:val="105"/>
        </w:rPr>
        <w:t>-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soweit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gesetzlich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zulässig</w:t>
      </w:r>
      <w:r>
        <w:rPr>
          <w:color w:val="212121"/>
          <w:spacing w:val="-8"/>
          <w:w w:val="105"/>
        </w:rPr>
        <w:t> </w:t>
      </w:r>
      <w:r>
        <w:rPr>
          <w:color w:val="212121"/>
          <w:w w:val="105"/>
        </w:rPr>
        <w:t>-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auf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den</w:t>
      </w:r>
      <w:r>
        <w:rPr>
          <w:color w:val="212121"/>
          <w:spacing w:val="-47"/>
          <w:w w:val="105"/>
        </w:rPr>
        <w:t> </w:t>
      </w:r>
      <w:r>
        <w:rPr>
          <w:color w:val="212121"/>
          <w:w w:val="105"/>
        </w:rPr>
        <w:t>vertragstypischen, bei Vertragsschluss vorhersehbaren Schaden begrenzt. Wesentliche Vertragspflichten sind solche</w:t>
      </w:r>
      <w:r>
        <w:rPr>
          <w:color w:val="212121"/>
          <w:spacing w:val="1"/>
          <w:w w:val="105"/>
        </w:rPr>
        <w:t> </w:t>
      </w:r>
      <w:r>
        <w:rPr>
          <w:color w:val="212121"/>
          <w:w w:val="105"/>
        </w:rPr>
        <w:t>Pflichten, deren Erfüllung die ordnungsgemäße Durchführung des Vertrags überhaupt erst ermöglicht und auf deren</w:t>
      </w:r>
      <w:r>
        <w:rPr>
          <w:color w:val="212121"/>
          <w:spacing w:val="1"/>
          <w:w w:val="105"/>
        </w:rPr>
        <w:t> </w:t>
      </w:r>
      <w:r>
        <w:rPr>
          <w:color w:val="212121"/>
          <w:w w:val="105"/>
        </w:rPr>
        <w:t>Einhaltung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der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Auftraggeber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regelmäßig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vertrauen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darf.</w:t>
      </w:r>
    </w:p>
    <w:p>
      <w:pPr>
        <w:pStyle w:val="BodyText"/>
      </w:pPr>
      <w:r>
        <w:rPr>
          <w:color w:val="212121"/>
          <w:w w:val="105"/>
        </w:rPr>
        <w:t>Im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Übrigen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ist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die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Haftung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für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leicht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fahrlässig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verursachte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Schäden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ausgeschlossen,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soweit</w:t>
      </w:r>
      <w:r>
        <w:rPr>
          <w:color w:val="212121"/>
          <w:spacing w:val="-8"/>
          <w:w w:val="105"/>
        </w:rPr>
        <w:t> </w:t>
      </w:r>
      <w:r>
        <w:rPr>
          <w:color w:val="212121"/>
          <w:w w:val="105"/>
        </w:rPr>
        <w:t>dies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gesetzlich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zulässig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ist.</w:t>
      </w:r>
    </w:p>
    <w:p>
      <w:pPr>
        <w:pStyle w:val="BodyText"/>
        <w:spacing w:line="304" w:lineRule="auto" w:before="172"/>
      </w:pPr>
      <w:r>
        <w:rPr>
          <w:color w:val="212121"/>
        </w:rPr>
        <w:t>Für</w:t>
      </w:r>
      <w:r>
        <w:rPr>
          <w:color w:val="212121"/>
          <w:spacing w:val="26"/>
        </w:rPr>
        <w:t> </w:t>
      </w:r>
      <w:r>
        <w:rPr>
          <w:color w:val="212121"/>
        </w:rPr>
        <w:t>Verzögerungen,</w:t>
      </w:r>
      <w:r>
        <w:rPr>
          <w:color w:val="212121"/>
          <w:spacing w:val="26"/>
        </w:rPr>
        <w:t> </w:t>
      </w:r>
      <w:r>
        <w:rPr>
          <w:color w:val="212121"/>
        </w:rPr>
        <w:t>Terminverschiebungen</w:t>
      </w:r>
      <w:r>
        <w:rPr>
          <w:color w:val="212121"/>
          <w:spacing w:val="27"/>
        </w:rPr>
        <w:t> </w:t>
      </w:r>
      <w:r>
        <w:rPr>
          <w:color w:val="212121"/>
        </w:rPr>
        <w:t>oder</w:t>
      </w:r>
      <w:r>
        <w:rPr>
          <w:color w:val="212121"/>
          <w:spacing w:val="26"/>
        </w:rPr>
        <w:t> </w:t>
      </w:r>
      <w:r>
        <w:rPr>
          <w:color w:val="212121"/>
        </w:rPr>
        <w:t>Leistungsausfälle,</w:t>
      </w:r>
      <w:r>
        <w:rPr>
          <w:color w:val="212121"/>
          <w:spacing w:val="26"/>
        </w:rPr>
        <w:t> </w:t>
      </w:r>
      <w:r>
        <w:rPr>
          <w:color w:val="212121"/>
        </w:rPr>
        <w:t>die</w:t>
      </w:r>
      <w:r>
        <w:rPr>
          <w:color w:val="212121"/>
          <w:spacing w:val="27"/>
        </w:rPr>
        <w:t> </w:t>
      </w:r>
      <w:r>
        <w:rPr>
          <w:color w:val="212121"/>
        </w:rPr>
        <w:t>auf</w:t>
      </w:r>
      <w:r>
        <w:rPr>
          <w:color w:val="212121"/>
          <w:spacing w:val="26"/>
        </w:rPr>
        <w:t> </w:t>
      </w:r>
      <w:r>
        <w:rPr>
          <w:color w:val="212121"/>
        </w:rPr>
        <w:t>Umständen</w:t>
      </w:r>
      <w:r>
        <w:rPr>
          <w:color w:val="212121"/>
          <w:spacing w:val="27"/>
        </w:rPr>
        <w:t> </w:t>
      </w:r>
      <w:r>
        <w:rPr>
          <w:color w:val="212121"/>
        </w:rPr>
        <w:t>beruhen,</w:t>
      </w:r>
      <w:r>
        <w:rPr>
          <w:color w:val="212121"/>
          <w:spacing w:val="26"/>
        </w:rPr>
        <w:t> </w:t>
      </w:r>
      <w:r>
        <w:rPr>
          <w:color w:val="212121"/>
        </w:rPr>
        <w:t>welche</w:t>
      </w:r>
      <w:r>
        <w:rPr>
          <w:color w:val="212121"/>
          <w:spacing w:val="26"/>
        </w:rPr>
        <w:t> </w:t>
      </w:r>
      <w:r>
        <w:rPr>
          <w:color w:val="212121"/>
        </w:rPr>
        <w:t>der</w:t>
      </w:r>
      <w:r>
        <w:rPr>
          <w:color w:val="212121"/>
          <w:spacing w:val="27"/>
        </w:rPr>
        <w:t> </w:t>
      </w:r>
      <w:r>
        <w:rPr>
          <w:color w:val="212121"/>
        </w:rPr>
        <w:t>Auftragnehmer</w:t>
      </w:r>
      <w:r>
        <w:rPr>
          <w:color w:val="212121"/>
          <w:spacing w:val="-45"/>
        </w:rPr>
        <w:t> </w:t>
      </w:r>
      <w:r>
        <w:rPr>
          <w:color w:val="212121"/>
          <w:w w:val="105"/>
        </w:rPr>
        <w:t>nicht zu vertreten hat, haftet der Auftragnehmer nicht. Dies gilt insbesondere für witterungsbedingte Ausfälle, höhere</w:t>
      </w:r>
      <w:r>
        <w:rPr>
          <w:color w:val="212121"/>
          <w:spacing w:val="1"/>
          <w:w w:val="105"/>
        </w:rPr>
        <w:t> </w:t>
      </w:r>
      <w:r>
        <w:rPr>
          <w:color w:val="212121"/>
          <w:w w:val="105"/>
        </w:rPr>
        <w:t>Gewalt, behördliche Maßnahmen und sonstige unvorhersehbare, vom Auftragnehmer nicht zu vertretende</w:t>
      </w:r>
      <w:r>
        <w:rPr>
          <w:color w:val="212121"/>
          <w:spacing w:val="1"/>
          <w:w w:val="105"/>
        </w:rPr>
        <w:t> </w:t>
      </w:r>
      <w:r>
        <w:rPr>
          <w:color w:val="212121"/>
          <w:w w:val="105"/>
        </w:rPr>
        <w:t>Leistungshindernisse. Schadensersatzansprüche wegen hierdurch verursachter Verzögerungen bestehen nur, soweit der</w:t>
      </w:r>
      <w:r>
        <w:rPr>
          <w:color w:val="212121"/>
          <w:spacing w:val="1"/>
          <w:w w:val="105"/>
        </w:rPr>
        <w:t> </w:t>
      </w:r>
      <w:r>
        <w:rPr>
          <w:color w:val="212121"/>
          <w:w w:val="105"/>
        </w:rPr>
        <w:t>Auftragnehmer</w:t>
      </w:r>
      <w:r>
        <w:rPr>
          <w:color w:val="212121"/>
          <w:spacing w:val="-3"/>
          <w:w w:val="105"/>
        </w:rPr>
        <w:t> </w:t>
      </w:r>
      <w:r>
        <w:rPr>
          <w:color w:val="212121"/>
          <w:w w:val="105"/>
        </w:rPr>
        <w:t>nach</w:t>
      </w:r>
      <w:r>
        <w:rPr>
          <w:color w:val="212121"/>
          <w:spacing w:val="-3"/>
          <w:w w:val="105"/>
        </w:rPr>
        <w:t> </w:t>
      </w:r>
      <w:r>
        <w:rPr>
          <w:color w:val="212121"/>
          <w:w w:val="105"/>
        </w:rPr>
        <w:t>den</w:t>
      </w:r>
      <w:r>
        <w:rPr>
          <w:color w:val="212121"/>
          <w:spacing w:val="-3"/>
          <w:w w:val="105"/>
        </w:rPr>
        <w:t> </w:t>
      </w:r>
      <w:r>
        <w:rPr>
          <w:color w:val="212121"/>
          <w:w w:val="105"/>
        </w:rPr>
        <w:t>gesetzlichen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Vorschriften</w:t>
      </w:r>
      <w:r>
        <w:rPr>
          <w:color w:val="212121"/>
          <w:spacing w:val="-3"/>
          <w:w w:val="105"/>
        </w:rPr>
        <w:t> </w:t>
      </w:r>
      <w:r>
        <w:rPr>
          <w:color w:val="212121"/>
          <w:w w:val="105"/>
        </w:rPr>
        <w:t>für</w:t>
      </w:r>
      <w:r>
        <w:rPr>
          <w:color w:val="212121"/>
          <w:spacing w:val="-3"/>
          <w:w w:val="105"/>
        </w:rPr>
        <w:t> </w:t>
      </w:r>
      <w:r>
        <w:rPr>
          <w:color w:val="212121"/>
          <w:w w:val="105"/>
        </w:rPr>
        <w:t>die</w:t>
      </w:r>
      <w:r>
        <w:rPr>
          <w:color w:val="212121"/>
          <w:spacing w:val="-3"/>
          <w:w w:val="105"/>
        </w:rPr>
        <w:t> </w:t>
      </w:r>
      <w:r>
        <w:rPr>
          <w:color w:val="212121"/>
          <w:w w:val="105"/>
        </w:rPr>
        <w:t>Verzögerung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einzustehen</w:t>
      </w:r>
      <w:r>
        <w:rPr>
          <w:color w:val="212121"/>
          <w:spacing w:val="-3"/>
          <w:w w:val="105"/>
        </w:rPr>
        <w:t> </w:t>
      </w:r>
      <w:r>
        <w:rPr>
          <w:color w:val="212121"/>
          <w:w w:val="105"/>
        </w:rPr>
        <w:t>hat.</w:t>
      </w:r>
    </w:p>
    <w:p>
      <w:pPr>
        <w:pStyle w:val="BodyText"/>
        <w:spacing w:line="304" w:lineRule="auto"/>
        <w:ind w:right="206"/>
      </w:pPr>
      <w:r>
        <w:rPr>
          <w:color w:val="212121"/>
          <w:w w:val="105"/>
        </w:rPr>
        <w:t>Der Auftragnehmer haftet nicht für Schäden, die darauf beruhen, dass der Auftraggeber ihm bekannte Gefahrenstellen,</w:t>
      </w:r>
      <w:r>
        <w:rPr>
          <w:color w:val="212121"/>
          <w:spacing w:val="1"/>
          <w:w w:val="105"/>
        </w:rPr>
        <w:t> </w:t>
      </w:r>
      <w:r>
        <w:rPr>
          <w:color w:val="212121"/>
          <w:w w:val="105"/>
        </w:rPr>
        <w:t>Leitungen, Kabel, Bewässerungsanlagen, unterirdische Einrichtungen oder sonstige für die Durchführung der Arbeiten</w:t>
      </w:r>
      <w:r>
        <w:rPr>
          <w:color w:val="212121"/>
          <w:spacing w:val="1"/>
          <w:w w:val="105"/>
        </w:rPr>
        <w:t> </w:t>
      </w:r>
      <w:r>
        <w:rPr>
          <w:color w:val="212121"/>
          <w:w w:val="105"/>
        </w:rPr>
        <w:t>relevante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Besonderheiten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trotz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bestehender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Mitwirkungspflicht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nicht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mitgeteilt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hat,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soweit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der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Auftragnehmer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den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Schaden</w:t>
      </w:r>
      <w:r>
        <w:rPr>
          <w:color w:val="212121"/>
          <w:spacing w:val="-46"/>
          <w:w w:val="105"/>
        </w:rPr>
        <w:t> </w:t>
      </w:r>
      <w:r>
        <w:rPr>
          <w:color w:val="212121"/>
          <w:w w:val="105"/>
        </w:rPr>
        <w:t>nicht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selbst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zu</w:t>
      </w:r>
      <w:r>
        <w:rPr>
          <w:color w:val="212121"/>
          <w:spacing w:val="-1"/>
          <w:w w:val="105"/>
        </w:rPr>
        <w:t> </w:t>
      </w:r>
      <w:r>
        <w:rPr>
          <w:color w:val="212121"/>
          <w:w w:val="105"/>
        </w:rPr>
        <w:t>vertreten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hat.</w:t>
      </w:r>
    </w:p>
    <w:p>
      <w:pPr>
        <w:pStyle w:val="BodyText"/>
        <w:spacing w:line="304" w:lineRule="auto"/>
        <w:ind w:right="489"/>
      </w:pPr>
      <w:r>
        <w:rPr>
          <w:color w:val="212121"/>
          <w:w w:val="105"/>
        </w:rPr>
        <w:t>Eine Haftung für Schäden oder Beeinträchtigungen, die ausschließlich auf natürlichen, vom Auftragnehmer nicht</w:t>
      </w:r>
      <w:r>
        <w:rPr>
          <w:color w:val="212121"/>
          <w:spacing w:val="1"/>
          <w:w w:val="105"/>
        </w:rPr>
        <w:t> </w:t>
      </w:r>
      <w:r>
        <w:rPr>
          <w:color w:val="212121"/>
          <w:w w:val="105"/>
        </w:rPr>
        <w:t>beherrschbaren Umständen beruhen - insbesondere außergewöhnlichen Witterungsverhältnissen, Schädlings- oder</w:t>
      </w:r>
      <w:r>
        <w:rPr>
          <w:color w:val="212121"/>
          <w:spacing w:val="1"/>
          <w:w w:val="105"/>
        </w:rPr>
        <w:t> </w:t>
      </w:r>
      <w:r>
        <w:rPr>
          <w:color w:val="212121"/>
          <w:w w:val="105"/>
        </w:rPr>
        <w:t>Krankheitsbefall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oder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ungeeigneten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Boden-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und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Standortbedingungen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-,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besteht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nicht,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soweit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der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Auftragnehmer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diese</w:t>
      </w:r>
      <w:r>
        <w:rPr>
          <w:color w:val="212121"/>
          <w:spacing w:val="-46"/>
          <w:w w:val="105"/>
        </w:rPr>
        <w:t> </w:t>
      </w:r>
      <w:r>
        <w:rPr>
          <w:color w:val="212121"/>
          <w:w w:val="105"/>
        </w:rPr>
        <w:t>Umstände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und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deren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Folgen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nicht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zu</w:t>
      </w:r>
      <w:r>
        <w:rPr>
          <w:color w:val="212121"/>
          <w:spacing w:val="-1"/>
          <w:w w:val="105"/>
        </w:rPr>
        <w:t> </w:t>
      </w:r>
      <w:r>
        <w:rPr>
          <w:color w:val="212121"/>
          <w:w w:val="105"/>
        </w:rPr>
        <w:t>vertreten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hat.</w:t>
      </w:r>
    </w:p>
    <w:p>
      <w:pPr>
        <w:pStyle w:val="BodyText"/>
        <w:spacing w:line="304" w:lineRule="auto"/>
      </w:pPr>
      <w:r>
        <w:rPr>
          <w:color w:val="212121"/>
        </w:rPr>
        <w:t>Zwingende</w:t>
      </w:r>
      <w:r>
        <w:rPr>
          <w:color w:val="212121"/>
          <w:spacing w:val="27"/>
        </w:rPr>
        <w:t> </w:t>
      </w:r>
      <w:r>
        <w:rPr>
          <w:color w:val="212121"/>
        </w:rPr>
        <w:t>gesetzliche</w:t>
      </w:r>
      <w:r>
        <w:rPr>
          <w:color w:val="212121"/>
          <w:spacing w:val="28"/>
        </w:rPr>
        <w:t> </w:t>
      </w:r>
      <w:r>
        <w:rPr>
          <w:color w:val="212121"/>
        </w:rPr>
        <w:t>Haftungsvorschriften,</w:t>
      </w:r>
      <w:r>
        <w:rPr>
          <w:color w:val="212121"/>
          <w:spacing w:val="27"/>
        </w:rPr>
        <w:t> </w:t>
      </w:r>
      <w:r>
        <w:rPr>
          <w:color w:val="212121"/>
        </w:rPr>
        <w:t>insbesondere</w:t>
      </w:r>
      <w:r>
        <w:rPr>
          <w:color w:val="212121"/>
          <w:spacing w:val="28"/>
        </w:rPr>
        <w:t> </w:t>
      </w:r>
      <w:r>
        <w:rPr>
          <w:color w:val="212121"/>
        </w:rPr>
        <w:t>eine</w:t>
      </w:r>
      <w:r>
        <w:rPr>
          <w:color w:val="212121"/>
          <w:spacing w:val="28"/>
        </w:rPr>
        <w:t> </w:t>
      </w:r>
      <w:r>
        <w:rPr>
          <w:color w:val="212121"/>
        </w:rPr>
        <w:t>gesetzlich</w:t>
      </w:r>
      <w:r>
        <w:rPr>
          <w:color w:val="212121"/>
          <w:spacing w:val="27"/>
        </w:rPr>
        <w:t> </w:t>
      </w:r>
      <w:r>
        <w:rPr>
          <w:color w:val="212121"/>
        </w:rPr>
        <w:t>zwingende</w:t>
      </w:r>
      <w:r>
        <w:rPr>
          <w:color w:val="212121"/>
          <w:spacing w:val="28"/>
        </w:rPr>
        <w:t> </w:t>
      </w:r>
      <w:r>
        <w:rPr>
          <w:color w:val="212121"/>
        </w:rPr>
        <w:t>Haftung</w:t>
      </w:r>
      <w:r>
        <w:rPr>
          <w:color w:val="212121"/>
          <w:spacing w:val="28"/>
        </w:rPr>
        <w:t> </w:t>
      </w:r>
      <w:r>
        <w:rPr>
          <w:color w:val="212121"/>
        </w:rPr>
        <w:t>nach</w:t>
      </w:r>
      <w:r>
        <w:rPr>
          <w:color w:val="212121"/>
          <w:spacing w:val="27"/>
        </w:rPr>
        <w:t> </w:t>
      </w:r>
      <w:r>
        <w:rPr>
          <w:color w:val="212121"/>
        </w:rPr>
        <w:t>dem</w:t>
      </w:r>
      <w:r>
        <w:rPr>
          <w:color w:val="212121"/>
          <w:spacing w:val="-44"/>
        </w:rPr>
        <w:t> </w:t>
      </w:r>
      <w:r>
        <w:rPr>
          <w:color w:val="212121"/>
          <w:w w:val="105"/>
        </w:rPr>
        <w:t>Produkthaftungsgesetz,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bleiben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unberührt.</w:t>
      </w:r>
    </w:p>
    <w:p>
      <w:pPr>
        <w:pStyle w:val="Heading1"/>
        <w:numPr>
          <w:ilvl w:val="0"/>
          <w:numId w:val="1"/>
        </w:numPr>
        <w:tabs>
          <w:tab w:pos="485" w:val="left" w:leader="none"/>
        </w:tabs>
        <w:spacing w:line="240" w:lineRule="auto" w:before="157" w:after="0"/>
        <w:ind w:left="484" w:right="0" w:hanging="385"/>
        <w:jc w:val="left"/>
      </w:pPr>
      <w:r>
        <w:rPr>
          <w:color w:val="163424"/>
        </w:rPr>
        <w:t>Beauftragung von Mitarbeitern und Nachunternehmern</w:t>
      </w:r>
    </w:p>
    <w:p>
      <w:pPr>
        <w:pStyle w:val="BodyText"/>
        <w:spacing w:line="304" w:lineRule="auto" w:before="138"/>
        <w:ind w:right="714"/>
      </w:pPr>
      <w:r>
        <w:rPr>
          <w:color w:val="212121"/>
          <w:w w:val="105"/>
        </w:rPr>
        <w:t>Der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Auftragnehmer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ist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berechtigt,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zur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Durchführung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der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vereinbarten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Leistungen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eigene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Mitarbeiter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sowie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geeignete</w:t>
      </w:r>
      <w:r>
        <w:rPr>
          <w:color w:val="212121"/>
          <w:spacing w:val="-47"/>
          <w:w w:val="105"/>
        </w:rPr>
        <w:t> </w:t>
      </w:r>
      <w:r>
        <w:rPr>
          <w:color w:val="212121"/>
          <w:w w:val="105"/>
        </w:rPr>
        <w:t>Nachunternehmer</w:t>
      </w:r>
      <w:r>
        <w:rPr>
          <w:color w:val="212121"/>
          <w:spacing w:val="-4"/>
          <w:w w:val="105"/>
        </w:rPr>
        <w:t> </w:t>
      </w:r>
      <w:r>
        <w:rPr>
          <w:color w:val="212121"/>
          <w:w w:val="105"/>
        </w:rPr>
        <w:t>einzusetzen,</w:t>
      </w:r>
      <w:r>
        <w:rPr>
          <w:color w:val="212121"/>
          <w:spacing w:val="-3"/>
          <w:w w:val="105"/>
        </w:rPr>
        <w:t> </w:t>
      </w:r>
      <w:r>
        <w:rPr>
          <w:color w:val="212121"/>
          <w:w w:val="105"/>
        </w:rPr>
        <w:t>soweit</w:t>
      </w:r>
      <w:r>
        <w:rPr>
          <w:color w:val="212121"/>
          <w:spacing w:val="-3"/>
          <w:w w:val="105"/>
        </w:rPr>
        <w:t> </w:t>
      </w:r>
      <w:r>
        <w:rPr>
          <w:color w:val="212121"/>
          <w:w w:val="105"/>
        </w:rPr>
        <w:t>nicht</w:t>
      </w:r>
      <w:r>
        <w:rPr>
          <w:color w:val="212121"/>
          <w:spacing w:val="-4"/>
          <w:w w:val="105"/>
        </w:rPr>
        <w:t> </w:t>
      </w:r>
      <w:r>
        <w:rPr>
          <w:color w:val="212121"/>
          <w:w w:val="105"/>
        </w:rPr>
        <w:t>ausdrücklich</w:t>
      </w:r>
      <w:r>
        <w:rPr>
          <w:color w:val="212121"/>
          <w:spacing w:val="-3"/>
          <w:w w:val="105"/>
        </w:rPr>
        <w:t> </w:t>
      </w:r>
      <w:r>
        <w:rPr>
          <w:color w:val="212121"/>
          <w:w w:val="105"/>
        </w:rPr>
        <w:t>etwas</w:t>
      </w:r>
      <w:r>
        <w:rPr>
          <w:color w:val="212121"/>
          <w:spacing w:val="-3"/>
          <w:w w:val="105"/>
        </w:rPr>
        <w:t> </w:t>
      </w:r>
      <w:r>
        <w:rPr>
          <w:color w:val="212121"/>
          <w:w w:val="105"/>
        </w:rPr>
        <w:t>anderes</w:t>
      </w:r>
      <w:r>
        <w:rPr>
          <w:color w:val="212121"/>
          <w:spacing w:val="-3"/>
          <w:w w:val="105"/>
        </w:rPr>
        <w:t> </w:t>
      </w:r>
      <w:r>
        <w:rPr>
          <w:color w:val="212121"/>
          <w:w w:val="105"/>
        </w:rPr>
        <w:t>vereinbart</w:t>
      </w:r>
      <w:r>
        <w:rPr>
          <w:color w:val="212121"/>
          <w:spacing w:val="-4"/>
          <w:w w:val="105"/>
        </w:rPr>
        <w:t> </w:t>
      </w:r>
      <w:r>
        <w:rPr>
          <w:color w:val="212121"/>
          <w:w w:val="105"/>
        </w:rPr>
        <w:t>wurde.</w:t>
      </w:r>
    </w:p>
    <w:p>
      <w:pPr>
        <w:pStyle w:val="BodyText"/>
        <w:spacing w:line="304" w:lineRule="auto"/>
        <w:ind w:right="665"/>
      </w:pPr>
      <w:r>
        <w:rPr>
          <w:color w:val="212121"/>
          <w:w w:val="105"/>
        </w:rPr>
        <w:t>Die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Verantwortung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des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Auftragnehmers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für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die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vertragsgemäße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Erbringung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der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geschuldeten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Leistung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bleibt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hiervon</w:t>
      </w:r>
      <w:r>
        <w:rPr>
          <w:color w:val="212121"/>
          <w:spacing w:val="-46"/>
          <w:w w:val="105"/>
        </w:rPr>
        <w:t> </w:t>
      </w:r>
      <w:r>
        <w:rPr>
          <w:color w:val="212121"/>
          <w:w w:val="105"/>
        </w:rPr>
        <w:t>unberührt.</w:t>
      </w:r>
    </w:p>
    <w:p>
      <w:pPr>
        <w:pStyle w:val="Heading1"/>
        <w:numPr>
          <w:ilvl w:val="0"/>
          <w:numId w:val="1"/>
        </w:numPr>
        <w:tabs>
          <w:tab w:pos="485" w:val="left" w:leader="none"/>
        </w:tabs>
        <w:spacing w:line="240" w:lineRule="auto" w:before="158" w:after="0"/>
        <w:ind w:left="484" w:right="0" w:hanging="385"/>
        <w:jc w:val="left"/>
      </w:pPr>
      <w:r>
        <w:rPr>
          <w:color w:val="163424"/>
        </w:rPr>
        <w:t>Widerrufsrecht für Verbraucher</w:t>
      </w:r>
    </w:p>
    <w:p>
      <w:pPr>
        <w:pStyle w:val="BodyText"/>
        <w:spacing w:line="451" w:lineRule="auto" w:before="137"/>
        <w:ind w:right="822"/>
      </w:pPr>
      <w:r>
        <w:rPr>
          <w:color w:val="212121"/>
          <w:w w:val="105"/>
        </w:rPr>
        <w:t>Verbrauchern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steht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ein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gesetzliches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Widerrufsrecht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zu,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soweit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die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gesetzlichen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Voraussetzungen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hierfür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vorliegen.</w:t>
      </w:r>
      <w:r>
        <w:rPr>
          <w:color w:val="212121"/>
          <w:spacing w:val="-47"/>
          <w:w w:val="105"/>
        </w:rPr>
        <w:t> </w:t>
      </w:r>
      <w:r>
        <w:rPr>
          <w:color w:val="212121"/>
          <w:w w:val="105"/>
        </w:rPr>
        <w:t>Einzelheiten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ergeben</w:t>
      </w:r>
      <w:r>
        <w:rPr>
          <w:color w:val="212121"/>
          <w:spacing w:val="-5"/>
          <w:w w:val="105"/>
        </w:rPr>
        <w:t> </w:t>
      </w:r>
      <w:r>
        <w:rPr>
          <w:color w:val="212121"/>
          <w:w w:val="105"/>
        </w:rPr>
        <w:t>sich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aus</w:t>
      </w:r>
      <w:r>
        <w:rPr>
          <w:color w:val="212121"/>
          <w:spacing w:val="-5"/>
          <w:w w:val="105"/>
        </w:rPr>
        <w:t> </w:t>
      </w:r>
      <w:r>
        <w:rPr>
          <w:color w:val="212121"/>
          <w:w w:val="105"/>
        </w:rPr>
        <w:t>der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gesonderten</w:t>
      </w:r>
      <w:r>
        <w:rPr>
          <w:color w:val="212121"/>
          <w:spacing w:val="-5"/>
          <w:w w:val="105"/>
        </w:rPr>
        <w:t> </w:t>
      </w:r>
      <w:r>
        <w:rPr>
          <w:color w:val="212121"/>
          <w:w w:val="105"/>
        </w:rPr>
        <w:t>Widerrufsbelehrung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und</w:t>
      </w:r>
      <w:r>
        <w:rPr>
          <w:color w:val="212121"/>
          <w:spacing w:val="-5"/>
          <w:w w:val="105"/>
        </w:rPr>
        <w:t> </w:t>
      </w:r>
      <w:r>
        <w:rPr>
          <w:color w:val="212121"/>
          <w:w w:val="105"/>
        </w:rPr>
        <w:t>dem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Muster-Widerrufsformular.</w:t>
      </w:r>
    </w:p>
    <w:p>
      <w:pPr>
        <w:pStyle w:val="BodyText"/>
        <w:spacing w:line="304" w:lineRule="auto" w:before="1"/>
        <w:ind w:right="314"/>
      </w:pPr>
      <w:r>
        <w:rPr>
          <w:color w:val="212121"/>
          <w:w w:val="105"/>
        </w:rPr>
        <w:t>Verlangt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ein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Verbraucher,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dass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die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Dienstleistung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bereits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während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einer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bestehenden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Widerrufsfrist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beginnen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soll,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gelten</w:t>
      </w:r>
      <w:r>
        <w:rPr>
          <w:color w:val="212121"/>
          <w:spacing w:val="-46"/>
          <w:w w:val="105"/>
        </w:rPr>
        <w:t> </w:t>
      </w:r>
      <w:r>
        <w:rPr>
          <w:color w:val="212121"/>
          <w:w w:val="105"/>
        </w:rPr>
        <w:t>die</w:t>
      </w:r>
      <w:r>
        <w:rPr>
          <w:color w:val="212121"/>
          <w:spacing w:val="-3"/>
          <w:w w:val="105"/>
        </w:rPr>
        <w:t> </w:t>
      </w:r>
      <w:r>
        <w:rPr>
          <w:color w:val="212121"/>
          <w:w w:val="105"/>
        </w:rPr>
        <w:t>hierfür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vorgesehenen</w:t>
      </w:r>
      <w:r>
        <w:rPr>
          <w:color w:val="212121"/>
          <w:spacing w:val="-3"/>
          <w:w w:val="105"/>
        </w:rPr>
        <w:t> </w:t>
      </w:r>
      <w:r>
        <w:rPr>
          <w:color w:val="212121"/>
          <w:w w:val="105"/>
        </w:rPr>
        <w:t>gesetzlichen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Voraussetzungen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und</w:t>
      </w:r>
      <w:r>
        <w:rPr>
          <w:color w:val="212121"/>
          <w:spacing w:val="-3"/>
          <w:w w:val="105"/>
        </w:rPr>
        <w:t> </w:t>
      </w:r>
      <w:r>
        <w:rPr>
          <w:color w:val="212121"/>
          <w:w w:val="105"/>
        </w:rPr>
        <w:t>Rechtsfolgen.</w:t>
      </w:r>
    </w:p>
    <w:p>
      <w:pPr>
        <w:spacing w:after="0" w:line="304" w:lineRule="auto"/>
        <w:sectPr>
          <w:pgSz w:w="11910" w:h="16840"/>
          <w:pgMar w:header="0" w:footer="410" w:top="1000" w:bottom="600" w:left="1040" w:right="1020"/>
        </w:sectPr>
      </w:pPr>
    </w:p>
    <w:p>
      <w:pPr>
        <w:pStyle w:val="Heading1"/>
        <w:numPr>
          <w:ilvl w:val="0"/>
          <w:numId w:val="1"/>
        </w:numPr>
        <w:tabs>
          <w:tab w:pos="485" w:val="left" w:leader="none"/>
        </w:tabs>
        <w:spacing w:line="240" w:lineRule="auto" w:before="80" w:after="0"/>
        <w:ind w:left="484" w:right="0" w:hanging="385"/>
        <w:jc w:val="left"/>
      </w:pPr>
      <w:r>
        <w:rPr>
          <w:color w:val="163424"/>
        </w:rPr>
        <w:t>Vertragsbeendigung</w:t>
      </w:r>
    </w:p>
    <w:p>
      <w:pPr>
        <w:pStyle w:val="BodyText"/>
        <w:spacing w:line="304" w:lineRule="auto" w:before="138"/>
        <w:ind w:right="119"/>
      </w:pPr>
      <w:r>
        <w:rPr>
          <w:color w:val="212121"/>
          <w:w w:val="105"/>
        </w:rPr>
        <w:t>Für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Kündigung,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Rücktritt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und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sonstige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Beendigungsrechte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gelten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die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gesetzlichen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Vorschriften,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soweit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im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jeweiligen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Vertrag</w:t>
      </w:r>
      <w:r>
        <w:rPr>
          <w:color w:val="212121"/>
          <w:spacing w:val="-46"/>
          <w:w w:val="105"/>
        </w:rPr>
        <w:t> </w:t>
      </w:r>
      <w:r>
        <w:rPr>
          <w:color w:val="212121"/>
          <w:w w:val="105"/>
        </w:rPr>
        <w:t>keine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wirksame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individuelle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Vereinbarung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getroffen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wurde.</w:t>
      </w:r>
    </w:p>
    <w:p>
      <w:pPr>
        <w:pStyle w:val="BodyText"/>
        <w:spacing w:line="304" w:lineRule="auto"/>
        <w:ind w:right="224"/>
      </w:pPr>
      <w:r>
        <w:rPr>
          <w:color w:val="212121"/>
          <w:w w:val="105"/>
        </w:rPr>
        <w:t>Bereits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vertragsgemäß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erbrachte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und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nach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den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gesetzlichen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Vorschriften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zu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vergütende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Leistungen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bleiben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entsprechend</w:t>
      </w:r>
      <w:r>
        <w:rPr>
          <w:color w:val="212121"/>
          <w:spacing w:val="-47"/>
          <w:w w:val="105"/>
        </w:rPr>
        <w:t> </w:t>
      </w:r>
      <w:r>
        <w:rPr>
          <w:color w:val="212121"/>
          <w:w w:val="105"/>
        </w:rPr>
        <w:t>den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gesetzlichen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Bestimmungen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abrechenbar.</w:t>
      </w:r>
    </w:p>
    <w:p>
      <w:pPr>
        <w:pStyle w:val="Heading1"/>
        <w:numPr>
          <w:ilvl w:val="0"/>
          <w:numId w:val="1"/>
        </w:numPr>
        <w:tabs>
          <w:tab w:pos="485" w:val="left" w:leader="none"/>
        </w:tabs>
        <w:spacing w:line="240" w:lineRule="auto" w:before="157" w:after="0"/>
        <w:ind w:left="484" w:right="0" w:hanging="385"/>
        <w:jc w:val="left"/>
      </w:pPr>
      <w:r>
        <w:rPr>
          <w:color w:val="163424"/>
        </w:rPr>
        <w:t>Datenschutz</w:t>
      </w:r>
    </w:p>
    <w:p>
      <w:pPr>
        <w:pStyle w:val="BodyText"/>
        <w:spacing w:line="304" w:lineRule="auto" w:before="138"/>
      </w:pPr>
      <w:r>
        <w:rPr>
          <w:color w:val="212121"/>
        </w:rPr>
        <w:t>Personenbezogene</w:t>
      </w:r>
      <w:r>
        <w:rPr>
          <w:color w:val="212121"/>
          <w:spacing w:val="30"/>
        </w:rPr>
        <w:t> </w:t>
      </w:r>
      <w:r>
        <w:rPr>
          <w:color w:val="212121"/>
        </w:rPr>
        <w:t>Daten</w:t>
      </w:r>
      <w:r>
        <w:rPr>
          <w:color w:val="212121"/>
          <w:spacing w:val="30"/>
        </w:rPr>
        <w:t> </w:t>
      </w:r>
      <w:r>
        <w:rPr>
          <w:color w:val="212121"/>
        </w:rPr>
        <w:t>werden</w:t>
      </w:r>
      <w:r>
        <w:rPr>
          <w:color w:val="212121"/>
          <w:spacing w:val="31"/>
        </w:rPr>
        <w:t> </w:t>
      </w:r>
      <w:r>
        <w:rPr>
          <w:color w:val="212121"/>
        </w:rPr>
        <w:t>ausschließlich</w:t>
      </w:r>
      <w:r>
        <w:rPr>
          <w:color w:val="212121"/>
          <w:spacing w:val="30"/>
        </w:rPr>
        <w:t> </w:t>
      </w:r>
      <w:r>
        <w:rPr>
          <w:color w:val="212121"/>
        </w:rPr>
        <w:t>im</w:t>
      </w:r>
      <w:r>
        <w:rPr>
          <w:color w:val="212121"/>
          <w:spacing w:val="31"/>
        </w:rPr>
        <w:t> </w:t>
      </w:r>
      <w:r>
        <w:rPr>
          <w:color w:val="212121"/>
        </w:rPr>
        <w:t>Rahmen</w:t>
      </w:r>
      <w:r>
        <w:rPr>
          <w:color w:val="212121"/>
          <w:spacing w:val="30"/>
        </w:rPr>
        <w:t> </w:t>
      </w:r>
      <w:r>
        <w:rPr>
          <w:color w:val="212121"/>
        </w:rPr>
        <w:t>der</w:t>
      </w:r>
      <w:r>
        <w:rPr>
          <w:color w:val="212121"/>
          <w:spacing w:val="30"/>
        </w:rPr>
        <w:t> </w:t>
      </w:r>
      <w:r>
        <w:rPr>
          <w:color w:val="212121"/>
        </w:rPr>
        <w:t>geltenden</w:t>
      </w:r>
      <w:r>
        <w:rPr>
          <w:color w:val="212121"/>
          <w:spacing w:val="31"/>
        </w:rPr>
        <w:t> </w:t>
      </w:r>
      <w:r>
        <w:rPr>
          <w:color w:val="212121"/>
        </w:rPr>
        <w:t>datenschutzrechtlichen</w:t>
      </w:r>
      <w:r>
        <w:rPr>
          <w:color w:val="212121"/>
          <w:spacing w:val="30"/>
        </w:rPr>
        <w:t> </w:t>
      </w:r>
      <w:r>
        <w:rPr>
          <w:color w:val="212121"/>
        </w:rPr>
        <w:t>Bestimmungen</w:t>
      </w:r>
      <w:r>
        <w:rPr>
          <w:color w:val="212121"/>
          <w:spacing w:val="-44"/>
        </w:rPr>
        <w:t> </w:t>
      </w:r>
      <w:r>
        <w:rPr>
          <w:color w:val="212121"/>
          <w:w w:val="105"/>
        </w:rPr>
        <w:t>verarbeitet.</w:t>
      </w:r>
    </w:p>
    <w:p>
      <w:pPr>
        <w:pStyle w:val="BodyText"/>
        <w:spacing w:before="120"/>
      </w:pPr>
      <w:r>
        <w:rPr>
          <w:color w:val="212121"/>
          <w:w w:val="105"/>
        </w:rPr>
        <w:t>Weitere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Informationen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ergeben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sich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aus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der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jeweils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geltenden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Datenschutzerklärung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des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Auftragnehmers.</w:t>
      </w:r>
    </w:p>
    <w:p>
      <w:pPr>
        <w:pStyle w:val="BodyText"/>
        <w:spacing w:before="3"/>
        <w:ind w:left="0"/>
        <w:rPr>
          <w:sz w:val="18"/>
        </w:rPr>
      </w:pPr>
    </w:p>
    <w:p>
      <w:pPr>
        <w:pStyle w:val="Heading1"/>
        <w:numPr>
          <w:ilvl w:val="0"/>
          <w:numId w:val="1"/>
        </w:numPr>
        <w:tabs>
          <w:tab w:pos="485" w:val="left" w:leader="none"/>
        </w:tabs>
        <w:spacing w:line="240" w:lineRule="auto" w:before="0" w:after="0"/>
        <w:ind w:left="484" w:right="0" w:hanging="385"/>
        <w:jc w:val="left"/>
      </w:pPr>
      <w:r>
        <w:rPr>
          <w:color w:val="163424"/>
        </w:rPr>
        <w:t>Verbraucherstreitbeilegung</w:t>
      </w:r>
    </w:p>
    <w:p>
      <w:pPr>
        <w:pStyle w:val="BodyText"/>
        <w:spacing w:line="304" w:lineRule="auto" w:before="138"/>
        <w:ind w:right="392"/>
      </w:pPr>
      <w:r>
        <w:rPr>
          <w:color w:val="212121"/>
        </w:rPr>
        <w:t>Soweit</w:t>
      </w:r>
      <w:r>
        <w:rPr>
          <w:color w:val="212121"/>
          <w:spacing w:val="30"/>
        </w:rPr>
        <w:t> </w:t>
      </w:r>
      <w:r>
        <w:rPr>
          <w:color w:val="212121"/>
        </w:rPr>
        <w:t>gesetzliche</w:t>
      </w:r>
      <w:r>
        <w:rPr>
          <w:color w:val="212121"/>
          <w:spacing w:val="31"/>
        </w:rPr>
        <w:t> </w:t>
      </w:r>
      <w:r>
        <w:rPr>
          <w:color w:val="212121"/>
        </w:rPr>
        <w:t>Informationspflichten</w:t>
      </w:r>
      <w:r>
        <w:rPr>
          <w:color w:val="212121"/>
          <w:spacing w:val="31"/>
        </w:rPr>
        <w:t> </w:t>
      </w:r>
      <w:r>
        <w:rPr>
          <w:color w:val="212121"/>
        </w:rPr>
        <w:t>nach</w:t>
      </w:r>
      <w:r>
        <w:rPr>
          <w:color w:val="212121"/>
          <w:spacing w:val="31"/>
        </w:rPr>
        <w:t> </w:t>
      </w:r>
      <w:r>
        <w:rPr>
          <w:color w:val="212121"/>
        </w:rPr>
        <w:t>dem</w:t>
      </w:r>
      <w:r>
        <w:rPr>
          <w:color w:val="212121"/>
          <w:spacing w:val="31"/>
        </w:rPr>
        <w:t> </w:t>
      </w:r>
      <w:r>
        <w:rPr>
          <w:color w:val="212121"/>
        </w:rPr>
        <w:t>Verbraucherstreitbeilegungsgesetz</w:t>
      </w:r>
      <w:r>
        <w:rPr>
          <w:color w:val="212121"/>
          <w:spacing w:val="31"/>
        </w:rPr>
        <w:t> </w:t>
      </w:r>
      <w:r>
        <w:rPr>
          <w:color w:val="212121"/>
        </w:rPr>
        <w:t>(VSBG)</w:t>
      </w:r>
      <w:r>
        <w:rPr>
          <w:color w:val="212121"/>
          <w:spacing w:val="31"/>
        </w:rPr>
        <w:t> </w:t>
      </w:r>
      <w:r>
        <w:rPr>
          <w:color w:val="212121"/>
        </w:rPr>
        <w:t>bestehen,</w:t>
      </w:r>
      <w:r>
        <w:rPr>
          <w:color w:val="212121"/>
          <w:spacing w:val="31"/>
        </w:rPr>
        <w:t> </w:t>
      </w:r>
      <w:r>
        <w:rPr>
          <w:color w:val="212121"/>
        </w:rPr>
        <w:t>werden</w:t>
      </w:r>
      <w:r>
        <w:rPr>
          <w:color w:val="212121"/>
          <w:spacing w:val="31"/>
        </w:rPr>
        <w:t> </w:t>
      </w:r>
      <w:r>
        <w:rPr>
          <w:color w:val="212121"/>
        </w:rPr>
        <w:t>die</w:t>
      </w:r>
      <w:r>
        <w:rPr>
          <w:color w:val="212121"/>
          <w:spacing w:val="-44"/>
        </w:rPr>
        <w:t> </w:t>
      </w:r>
      <w:r>
        <w:rPr>
          <w:color w:val="212121"/>
          <w:w w:val="105"/>
        </w:rPr>
        <w:t>erforderlichen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Informationen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dem</w:t>
      </w:r>
      <w:r>
        <w:rPr>
          <w:color w:val="212121"/>
          <w:spacing w:val="-5"/>
          <w:w w:val="105"/>
        </w:rPr>
        <w:t> </w:t>
      </w:r>
      <w:r>
        <w:rPr>
          <w:color w:val="212121"/>
          <w:w w:val="105"/>
        </w:rPr>
        <w:t>Verbraucher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in</w:t>
      </w:r>
      <w:r>
        <w:rPr>
          <w:color w:val="212121"/>
          <w:spacing w:val="-5"/>
          <w:w w:val="105"/>
        </w:rPr>
        <w:t> </w:t>
      </w:r>
      <w:r>
        <w:rPr>
          <w:color w:val="212121"/>
          <w:w w:val="105"/>
        </w:rPr>
        <w:t>der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gesetzlich</w:t>
      </w:r>
      <w:r>
        <w:rPr>
          <w:color w:val="212121"/>
          <w:spacing w:val="-5"/>
          <w:w w:val="105"/>
        </w:rPr>
        <w:t> </w:t>
      </w:r>
      <w:r>
        <w:rPr>
          <w:color w:val="212121"/>
          <w:w w:val="105"/>
        </w:rPr>
        <w:t>vorgesehenen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Form</w:t>
      </w:r>
      <w:r>
        <w:rPr>
          <w:color w:val="212121"/>
          <w:spacing w:val="-5"/>
          <w:w w:val="105"/>
        </w:rPr>
        <w:t> </w:t>
      </w:r>
      <w:r>
        <w:rPr>
          <w:color w:val="212121"/>
          <w:w w:val="105"/>
        </w:rPr>
        <w:t>zur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Verfügung</w:t>
      </w:r>
      <w:r>
        <w:rPr>
          <w:color w:val="212121"/>
          <w:spacing w:val="-5"/>
          <w:w w:val="105"/>
        </w:rPr>
        <w:t> </w:t>
      </w:r>
      <w:r>
        <w:rPr>
          <w:color w:val="212121"/>
          <w:w w:val="105"/>
        </w:rPr>
        <w:t>gestellt.</w:t>
      </w:r>
    </w:p>
    <w:p>
      <w:pPr>
        <w:pStyle w:val="BodyText"/>
        <w:spacing w:line="304" w:lineRule="auto"/>
      </w:pPr>
      <w:r>
        <w:rPr>
          <w:color w:val="212121"/>
          <w:w w:val="105"/>
        </w:rPr>
        <w:t>Sofern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keine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gesetzliche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Verpflichtung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und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keine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gesonderte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Erklärung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des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Auftragnehmers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zur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Teilnahme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besteht,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ist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der</w:t>
      </w:r>
      <w:r>
        <w:rPr>
          <w:color w:val="212121"/>
          <w:spacing w:val="1"/>
          <w:w w:val="105"/>
        </w:rPr>
        <w:t> </w:t>
      </w:r>
      <w:r>
        <w:rPr>
          <w:color w:val="212121"/>
        </w:rPr>
        <w:t>Auftragnehmer</w:t>
      </w:r>
      <w:r>
        <w:rPr>
          <w:color w:val="212121"/>
          <w:spacing w:val="31"/>
        </w:rPr>
        <w:t> </w:t>
      </w:r>
      <w:r>
        <w:rPr>
          <w:color w:val="212121"/>
        </w:rPr>
        <w:t>nicht</w:t>
      </w:r>
      <w:r>
        <w:rPr>
          <w:color w:val="212121"/>
          <w:spacing w:val="32"/>
        </w:rPr>
        <w:t> </w:t>
      </w:r>
      <w:r>
        <w:rPr>
          <w:color w:val="212121"/>
        </w:rPr>
        <w:t>verpflichtet,</w:t>
      </w:r>
      <w:r>
        <w:rPr>
          <w:color w:val="212121"/>
          <w:spacing w:val="31"/>
        </w:rPr>
        <w:t> </w:t>
      </w:r>
      <w:r>
        <w:rPr>
          <w:color w:val="212121"/>
        </w:rPr>
        <w:t>an</w:t>
      </w:r>
      <w:r>
        <w:rPr>
          <w:color w:val="212121"/>
          <w:spacing w:val="32"/>
        </w:rPr>
        <w:t> </w:t>
      </w:r>
      <w:r>
        <w:rPr>
          <w:color w:val="212121"/>
        </w:rPr>
        <w:t>einem</w:t>
      </w:r>
      <w:r>
        <w:rPr>
          <w:color w:val="212121"/>
          <w:spacing w:val="32"/>
        </w:rPr>
        <w:t> </w:t>
      </w:r>
      <w:r>
        <w:rPr>
          <w:color w:val="212121"/>
        </w:rPr>
        <w:t>Streitbeilegungsverfahren</w:t>
      </w:r>
      <w:r>
        <w:rPr>
          <w:color w:val="212121"/>
          <w:spacing w:val="31"/>
        </w:rPr>
        <w:t> </w:t>
      </w:r>
      <w:r>
        <w:rPr>
          <w:color w:val="212121"/>
        </w:rPr>
        <w:t>vor</w:t>
      </w:r>
      <w:r>
        <w:rPr>
          <w:color w:val="212121"/>
          <w:spacing w:val="32"/>
        </w:rPr>
        <w:t> </w:t>
      </w:r>
      <w:r>
        <w:rPr>
          <w:color w:val="212121"/>
        </w:rPr>
        <w:t>einer</w:t>
      </w:r>
      <w:r>
        <w:rPr>
          <w:color w:val="212121"/>
          <w:spacing w:val="31"/>
        </w:rPr>
        <w:t> </w:t>
      </w:r>
      <w:r>
        <w:rPr>
          <w:color w:val="212121"/>
        </w:rPr>
        <w:t>Verbraucherschlichtungsstelle</w:t>
      </w:r>
      <w:r>
        <w:rPr>
          <w:color w:val="212121"/>
          <w:spacing w:val="32"/>
        </w:rPr>
        <w:t> </w:t>
      </w:r>
      <w:r>
        <w:rPr>
          <w:color w:val="212121"/>
        </w:rPr>
        <w:t>teilzunehmen.</w:t>
      </w:r>
    </w:p>
    <w:p>
      <w:pPr>
        <w:pStyle w:val="Heading1"/>
        <w:numPr>
          <w:ilvl w:val="0"/>
          <w:numId w:val="1"/>
        </w:numPr>
        <w:tabs>
          <w:tab w:pos="485" w:val="left" w:leader="none"/>
        </w:tabs>
        <w:spacing w:line="240" w:lineRule="auto" w:before="157" w:after="0"/>
        <w:ind w:left="484" w:right="0" w:hanging="385"/>
        <w:jc w:val="left"/>
      </w:pPr>
      <w:r>
        <w:rPr>
          <w:color w:val="163424"/>
        </w:rPr>
        <w:t>Schlussbestimmungen</w:t>
      </w:r>
    </w:p>
    <w:p>
      <w:pPr>
        <w:pStyle w:val="BodyText"/>
        <w:spacing w:line="304" w:lineRule="auto" w:before="138"/>
        <w:ind w:right="375"/>
      </w:pPr>
      <w:r>
        <w:rPr>
          <w:color w:val="212121"/>
          <w:w w:val="105"/>
        </w:rPr>
        <w:t>Es gilt das Recht der Bundesrepublik Deutschland. Gegenüber Verbrauchern gilt diese Rechtswahl nur insoweit, als</w:t>
      </w:r>
      <w:r>
        <w:rPr>
          <w:color w:val="212121"/>
          <w:spacing w:val="1"/>
          <w:w w:val="105"/>
        </w:rPr>
        <w:t> </w:t>
      </w:r>
      <w:r>
        <w:rPr>
          <w:color w:val="212121"/>
          <w:w w:val="105"/>
        </w:rPr>
        <w:t>dadurch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der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Schutz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nicht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entzogen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wird,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der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dem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Verbraucher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durch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zwingende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Bestimmungen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des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Rechts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des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Staates</w:t>
      </w:r>
      <w:r>
        <w:rPr>
          <w:color w:val="212121"/>
          <w:spacing w:val="-46"/>
          <w:w w:val="105"/>
        </w:rPr>
        <w:t> </w:t>
      </w:r>
      <w:r>
        <w:rPr>
          <w:color w:val="212121"/>
          <w:w w:val="105"/>
        </w:rPr>
        <w:t>gewährt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wird,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in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dem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er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seinen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gewöhnlichen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Aufenthalt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hat.</w:t>
      </w:r>
    </w:p>
    <w:p>
      <w:pPr>
        <w:pStyle w:val="BodyText"/>
        <w:spacing w:line="304" w:lineRule="auto"/>
        <w:ind w:right="433"/>
      </w:pPr>
      <w:r>
        <w:rPr>
          <w:color w:val="212121"/>
          <w:w w:val="105"/>
        </w:rPr>
        <w:t>Ist der Auftraggeber Kaufmann, eine juristische Person des öffentlichen Rechts oder ein öffentlich-rechtliches</w:t>
      </w:r>
      <w:r>
        <w:rPr>
          <w:color w:val="212121"/>
          <w:spacing w:val="1"/>
          <w:w w:val="105"/>
        </w:rPr>
        <w:t> </w:t>
      </w:r>
      <w:r>
        <w:rPr>
          <w:color w:val="212121"/>
          <w:w w:val="105"/>
        </w:rPr>
        <w:t>Sondervermögen,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kann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-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soweit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gesetzlich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zulässig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-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der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Sitz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des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Auftragnehmers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als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Gerichtsstand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vereinbart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werden.</w:t>
      </w:r>
    </w:p>
    <w:p>
      <w:pPr>
        <w:pStyle w:val="BodyText"/>
        <w:spacing w:before="120"/>
      </w:pPr>
      <w:r>
        <w:rPr>
          <w:color w:val="212121"/>
          <w:w w:val="105"/>
        </w:rPr>
        <w:t>Im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Übrigen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gelten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die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gesetzlichen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Gerichtsstandsregelungen.</w:t>
      </w:r>
    </w:p>
    <w:p>
      <w:pPr>
        <w:pStyle w:val="BodyText"/>
        <w:spacing w:line="304" w:lineRule="auto" w:before="172"/>
        <w:ind w:right="598"/>
      </w:pPr>
      <w:r>
        <w:rPr>
          <w:color w:val="212121"/>
          <w:w w:val="105"/>
        </w:rPr>
        <w:t>Sollten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einzelne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Bestimmungen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dieser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AGB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unwirksam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sein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oder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werden,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bleiben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die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übrigen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Bestimmungen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hiervon</w:t>
      </w:r>
      <w:r>
        <w:rPr>
          <w:color w:val="212121"/>
          <w:spacing w:val="-47"/>
          <w:w w:val="105"/>
        </w:rPr>
        <w:t> </w:t>
      </w:r>
      <w:r>
        <w:rPr>
          <w:color w:val="212121"/>
          <w:w w:val="105"/>
        </w:rPr>
        <w:t>unberührt.</w:t>
      </w:r>
      <w:r>
        <w:rPr>
          <w:color w:val="212121"/>
          <w:spacing w:val="-4"/>
          <w:w w:val="105"/>
        </w:rPr>
        <w:t> </w:t>
      </w:r>
      <w:r>
        <w:rPr>
          <w:color w:val="212121"/>
          <w:w w:val="105"/>
        </w:rPr>
        <w:t>An</w:t>
      </w:r>
      <w:r>
        <w:rPr>
          <w:color w:val="212121"/>
          <w:spacing w:val="-3"/>
          <w:w w:val="105"/>
        </w:rPr>
        <w:t> </w:t>
      </w:r>
      <w:r>
        <w:rPr>
          <w:color w:val="212121"/>
          <w:w w:val="105"/>
        </w:rPr>
        <w:t>die</w:t>
      </w:r>
      <w:r>
        <w:rPr>
          <w:color w:val="212121"/>
          <w:spacing w:val="-3"/>
          <w:w w:val="105"/>
        </w:rPr>
        <w:t> </w:t>
      </w:r>
      <w:r>
        <w:rPr>
          <w:color w:val="212121"/>
          <w:w w:val="105"/>
        </w:rPr>
        <w:t>Stelle</w:t>
      </w:r>
      <w:r>
        <w:rPr>
          <w:color w:val="212121"/>
          <w:spacing w:val="-4"/>
          <w:w w:val="105"/>
        </w:rPr>
        <w:t> </w:t>
      </w:r>
      <w:r>
        <w:rPr>
          <w:color w:val="212121"/>
          <w:w w:val="105"/>
        </w:rPr>
        <w:t>einer</w:t>
      </w:r>
      <w:r>
        <w:rPr>
          <w:color w:val="212121"/>
          <w:spacing w:val="-3"/>
          <w:w w:val="105"/>
        </w:rPr>
        <w:t> </w:t>
      </w:r>
      <w:r>
        <w:rPr>
          <w:color w:val="212121"/>
          <w:w w:val="105"/>
        </w:rPr>
        <w:t>unwirksamen</w:t>
      </w:r>
      <w:r>
        <w:rPr>
          <w:color w:val="212121"/>
          <w:spacing w:val="-3"/>
          <w:w w:val="105"/>
        </w:rPr>
        <w:t> </w:t>
      </w:r>
      <w:r>
        <w:rPr>
          <w:color w:val="212121"/>
          <w:w w:val="105"/>
        </w:rPr>
        <w:t>Bestimmung</w:t>
      </w:r>
      <w:r>
        <w:rPr>
          <w:color w:val="212121"/>
          <w:spacing w:val="-4"/>
          <w:w w:val="105"/>
        </w:rPr>
        <w:t> </w:t>
      </w:r>
      <w:r>
        <w:rPr>
          <w:color w:val="212121"/>
          <w:w w:val="105"/>
        </w:rPr>
        <w:t>treten</w:t>
      </w:r>
      <w:r>
        <w:rPr>
          <w:color w:val="212121"/>
          <w:spacing w:val="-3"/>
          <w:w w:val="105"/>
        </w:rPr>
        <w:t> </w:t>
      </w:r>
      <w:r>
        <w:rPr>
          <w:color w:val="212121"/>
          <w:w w:val="105"/>
        </w:rPr>
        <w:t>die</w:t>
      </w:r>
      <w:r>
        <w:rPr>
          <w:color w:val="212121"/>
          <w:spacing w:val="-3"/>
          <w:w w:val="105"/>
        </w:rPr>
        <w:t> </w:t>
      </w:r>
      <w:r>
        <w:rPr>
          <w:color w:val="212121"/>
          <w:w w:val="105"/>
        </w:rPr>
        <w:t>gesetzlichen</w:t>
      </w:r>
      <w:r>
        <w:rPr>
          <w:color w:val="212121"/>
          <w:spacing w:val="-3"/>
          <w:w w:val="105"/>
        </w:rPr>
        <w:t> </w:t>
      </w:r>
      <w:r>
        <w:rPr>
          <w:color w:val="212121"/>
          <w:w w:val="105"/>
        </w:rPr>
        <w:t>Vorschriften.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8"/>
        <w:ind w:left="0"/>
      </w:pPr>
    </w:p>
    <w:p>
      <w:pPr>
        <w:spacing w:before="0"/>
        <w:ind w:left="100" w:right="0" w:firstLine="0"/>
        <w:jc w:val="left"/>
        <w:rPr>
          <w:b/>
          <w:sz w:val="16"/>
        </w:rPr>
      </w:pPr>
      <w:r>
        <w:rPr>
          <w:b/>
          <w:color w:val="545454"/>
          <w:sz w:val="16"/>
        </w:rPr>
        <w:t>Stand: August 2026</w:t>
      </w:r>
    </w:p>
    <w:sectPr>
      <w:pgSz w:w="11910" w:h="16840"/>
      <w:pgMar w:header="0" w:footer="410" w:top="1000" w:bottom="600" w:left="104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line style="position:absolute;mso-position-horizontal-relative:page;mso-position-vertical-relative:page;z-index:-15797760" from="51.023621pt,807.874023pt" to="544.252001pt,807.874023pt" stroked="true" strokeweight="1pt" strokecolor="#d8ddd8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.023621pt;margin-top:811.423035pt;width:264.25pt;height:10.4pt;mso-position-horizontal-relative:page;mso-position-vertical-relative:page;z-index:-15797248" type="#_x0000_t202" id="docshape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5"/>
                  </w:rPr>
                </w:pPr>
                <w:r>
                  <w:rPr>
                    <w:color w:val="666666"/>
                    <w:sz w:val="15"/>
                  </w:rPr>
                  <w:t>GreenWithPassionGroup UG (haftungsbeschränkt) · AGB · Stand August 2026</w:t>
                </w:r>
              </w:p>
            </w:txbxContent>
          </v:textbox>
          <w10:wrap type="none"/>
        </v:shape>
      </w:pict>
    </w:r>
    <w:r>
      <w:rPr/>
      <w:pict>
        <v:shape style="position:absolute;margin-left:519.90448pt;margin-top:811.423035pt;width:28.35pt;height:10.4pt;mso-position-horizontal-relative:page;mso-position-vertical-relative:page;z-index:-15796736" type="#_x0000_t202" id="docshape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5"/>
                  </w:rPr>
                </w:pPr>
                <w:r>
                  <w:rPr>
                    <w:color w:val="666666"/>
                    <w:sz w:val="15"/>
                  </w:rPr>
                  <w:t>Seite </w:t>
                </w:r>
                <w:r>
                  <w:rPr/>
                  <w:fldChar w:fldCharType="begin"/>
                </w:r>
                <w:r>
                  <w:rPr>
                    <w:color w:val="666666"/>
                    <w:sz w:val="1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56" w:hanging="256"/>
        <w:jc w:val="left"/>
      </w:pPr>
      <w:rPr>
        <w:rFonts w:hint="default" w:ascii="Arial" w:hAnsi="Arial" w:eastAsia="Arial" w:cs="Arial"/>
        <w:b/>
        <w:bCs/>
        <w:i w:val="0"/>
        <w:iCs w:val="0"/>
        <w:color w:val="163424"/>
        <w:w w:val="100"/>
        <w:sz w:val="23"/>
        <w:szCs w:val="23"/>
        <w:lang w:val="de-DE" w:eastAsia="en-US" w:bidi="ar-SA"/>
      </w:rPr>
    </w:lvl>
    <w:lvl w:ilvl="1">
      <w:start w:val="0"/>
      <w:numFmt w:val="bullet"/>
      <w:lvlText w:val="•"/>
      <w:lvlJc w:val="left"/>
      <w:pPr>
        <w:ind w:left="1308" w:hanging="256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2257" w:hanging="256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3205" w:hanging="256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4154" w:hanging="256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5102" w:hanging="256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6051" w:hanging="256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6999" w:hanging="256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7948" w:hanging="256"/>
      </w:pPr>
      <w:rPr>
        <w:rFonts w:hint="default"/>
        <w:lang w:val="de-DE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de-DE" w:eastAsia="en-US" w:bidi="ar-SA"/>
    </w:rPr>
  </w:style>
  <w:style w:styleId="BodyText" w:type="paragraph">
    <w:name w:val="Body Text"/>
    <w:basedOn w:val="Normal"/>
    <w:uiPriority w:val="1"/>
    <w:qFormat/>
    <w:pPr>
      <w:spacing w:before="119"/>
      <w:ind w:left="100"/>
    </w:pPr>
    <w:rPr>
      <w:rFonts w:ascii="Arial" w:hAnsi="Arial" w:eastAsia="Arial" w:cs="Arial"/>
      <w:sz w:val="17"/>
      <w:szCs w:val="17"/>
      <w:lang w:val="de-DE" w:eastAsia="en-US" w:bidi="ar-SA"/>
    </w:rPr>
  </w:style>
  <w:style w:styleId="Heading1" w:type="paragraph">
    <w:name w:val="Heading 1"/>
    <w:basedOn w:val="Normal"/>
    <w:uiPriority w:val="1"/>
    <w:qFormat/>
    <w:pPr>
      <w:spacing w:before="157"/>
      <w:ind w:left="356" w:hanging="385"/>
      <w:outlineLvl w:val="1"/>
    </w:pPr>
    <w:rPr>
      <w:rFonts w:ascii="Arial" w:hAnsi="Arial" w:eastAsia="Arial" w:cs="Arial"/>
      <w:b/>
      <w:bCs/>
      <w:sz w:val="23"/>
      <w:szCs w:val="23"/>
      <w:lang w:val="de-DE" w:eastAsia="en-US" w:bidi="ar-SA"/>
    </w:rPr>
  </w:style>
  <w:style w:styleId="Title" w:type="paragraph">
    <w:name w:val="Title"/>
    <w:basedOn w:val="Normal"/>
    <w:uiPriority w:val="1"/>
    <w:qFormat/>
    <w:pPr>
      <w:spacing w:before="68"/>
      <w:ind w:left="1315" w:right="1333"/>
      <w:jc w:val="center"/>
    </w:pPr>
    <w:rPr>
      <w:rFonts w:ascii="Arial" w:hAnsi="Arial" w:eastAsia="Arial" w:cs="Arial"/>
      <w:b/>
      <w:bCs/>
      <w:sz w:val="36"/>
      <w:szCs w:val="36"/>
      <w:lang w:val="de-DE" w:eastAsia="en-US" w:bidi="ar-SA"/>
    </w:rPr>
  </w:style>
  <w:style w:styleId="ListParagraph" w:type="paragraph">
    <w:name w:val="List Paragraph"/>
    <w:basedOn w:val="Normal"/>
    <w:uiPriority w:val="1"/>
    <w:qFormat/>
    <w:pPr>
      <w:spacing w:before="157"/>
      <w:ind w:left="356" w:hanging="385"/>
    </w:pPr>
    <w:rPr>
      <w:rFonts w:ascii="Arial" w:hAnsi="Arial" w:eastAsia="Arial" w:cs="Arial"/>
      <w:lang w:val="de-DE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de-DE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office@gwpg.de" TargetMode="Externa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GreenWithPassionGroup UG (haftungsbeschränkt)</dc:creator>
  <dc:subject>(unspecified)</dc:subject>
  <dc:title>Allgemeine Geschäftsbedingungen - GreenWithPassionGroup UG (haftungsbeschränkt)</dc:title>
  <dcterms:created xsi:type="dcterms:W3CDTF">2026-08-16T15:08:40Z</dcterms:created>
  <dcterms:modified xsi:type="dcterms:W3CDTF">2026-08-16T15:08:40Z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2026-08-14T00:00:00Z</vt:filetime>
  </property>
  <property fmtid="{D5CDD505-2E9C-101B-9397-08002B2CF9AE}" pid="3" name="Creator">
    <vt:lpwstr>(unspecified)</vt:lpwstr>
  </property>
  <property fmtid="{D5CDD505-2E9C-101B-9397-08002B2CF9AE}" pid="4" name="LastSaved">
    <vt:filetime>2026-08-16T00:00:00Z</vt:filetime>
  </property>
</Properties>
</file>